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77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0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0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10.02.2014 N 91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Правил предоставления субсидий из федерального бюджета российским организациям химического комплекса на компенсацию части затрат, понесенных в 2014 - 2016 годах, на реализацию комплексных инвестиционных проектов по созданию новых производст</w:t>
            </w:r>
            <w:r>
              <w:rPr>
                <w:rFonts w:ascii="Tahoma" w:hAnsi="Tahoma" w:cs="Tahoma"/>
                <w:sz w:val="48"/>
                <w:szCs w:val="48"/>
              </w:rPr>
              <w:t>в с применением промышленных биотехнологий в рамках подпрограммы "Обеспечение реализации государственной программы" государственной программы Российской Федерации "Развитие промышленности и повышение ее кон</w:t>
            </w:r>
          </w:p>
          <w:p w:rsidR="00000000" w:rsidRDefault="00D0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0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19.02.2014</w:t>
            </w:r>
          </w:p>
          <w:p w:rsidR="00000000" w:rsidRDefault="00D0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030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D030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D030EA">
      <w:pPr>
        <w:pStyle w:val="ConsPlusNormal"/>
        <w:ind w:firstLine="540"/>
        <w:jc w:val="both"/>
        <w:outlineLvl w:val="0"/>
      </w:pPr>
    </w:p>
    <w:p w:rsidR="00000000" w:rsidRDefault="00D030E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февраля 2014 г. N 91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ПРАВИЛ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ПРЕДОСТАВЛЕНИЯ СУБСИДИЙ ИЗ ФЕДЕРАЛЬНОГО БЮДЖЕТА РОССИЙСКИМ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ОРГАНИЗАЦИЯМ ХИМИЧЕСКОГО КОМПЛЕКСА НА КОМПЕНСАЦИЮ ЧАСТИ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ЗАТРАТ, ПОНЕСЕННЫХ В 2014 - 2016 ГОДАХ, НА РЕАЛИЗАЦИЮ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КОМПЛЕКСНЫХ ИНВЕСТИЦИОННЫХ ПРОЕКТОВ ПО СОЗДАНИЮ НОВЫХ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ПРОИЗВОДСТВ С ПРИМЕНЕНИЕМ ПРОМЫШЛЕННЫХ БИОТЕХНОЛОГИЙ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РАМКАХ ПОДПРОГРАММЫ "ОБЕСПЕЧЕНИЕ РЕАЛИЗАЦИИ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ГОСУДАРСТВЕННОЙ ПРОГРАММЫ" ГОСУДАРСТВЕННОЙ ПРОГРА</w:t>
      </w:r>
      <w:r>
        <w:rPr>
          <w:b/>
          <w:bCs/>
          <w:sz w:val="16"/>
          <w:szCs w:val="16"/>
        </w:rPr>
        <w:t>ММЫ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"РАЗВИТИЕ ПРОМЫШЛЕННОСТИ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ПОВЫШЕНИЕ ЕЕ КОНКУРЕНТОСПОСОБНОСТИ"</w:t>
      </w: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D030EA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3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</w:t>
      </w:r>
      <w:r>
        <w:t>ьного бюджета российским организациям химического комплекса на компенсацию части затрат, понесенных в 2014 - 2016 годах, на реализацию комплексных инвестиционных проектов по созданию новых производств с применением промышленных биотехнологий в рамках подпр</w:t>
      </w:r>
      <w:r>
        <w:t>ограммы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конкурентоспособности".</w:t>
      </w: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jc w:val="right"/>
      </w:pPr>
      <w:r>
        <w:t>Председатель Правительства</w:t>
      </w:r>
    </w:p>
    <w:p w:rsidR="00000000" w:rsidRDefault="00D030EA">
      <w:pPr>
        <w:pStyle w:val="ConsPlusNormal"/>
        <w:jc w:val="right"/>
      </w:pPr>
      <w:r>
        <w:t>Российской Федерации</w:t>
      </w:r>
    </w:p>
    <w:p w:rsidR="00000000" w:rsidRDefault="00D030EA">
      <w:pPr>
        <w:pStyle w:val="ConsPlusNormal"/>
        <w:jc w:val="right"/>
      </w:pPr>
      <w:r>
        <w:t>Д.МЕДВЕДЕВ</w:t>
      </w: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jc w:val="right"/>
        <w:outlineLvl w:val="0"/>
      </w:pPr>
      <w:bookmarkStart w:id="1" w:name="Par28"/>
      <w:bookmarkEnd w:id="1"/>
      <w:r>
        <w:t>Утверждены</w:t>
      </w:r>
    </w:p>
    <w:p w:rsidR="00000000" w:rsidRDefault="00D030EA">
      <w:pPr>
        <w:pStyle w:val="ConsPlusNormal"/>
        <w:jc w:val="right"/>
      </w:pPr>
      <w:r>
        <w:t>постановлением Правительства</w:t>
      </w:r>
    </w:p>
    <w:p w:rsidR="00000000" w:rsidRDefault="00D030EA">
      <w:pPr>
        <w:pStyle w:val="ConsPlusNormal"/>
        <w:jc w:val="right"/>
      </w:pPr>
      <w:r>
        <w:t>Российской Федерации</w:t>
      </w:r>
    </w:p>
    <w:p w:rsidR="00000000" w:rsidRDefault="00D030EA">
      <w:pPr>
        <w:pStyle w:val="ConsPlusNormal"/>
        <w:jc w:val="right"/>
      </w:pPr>
      <w:r>
        <w:t>от 10 февраля 2014 г. N 91</w:t>
      </w: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ПРАВИЛА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ПРЕДОСТАВЛЕНИЯ СУБСИДИЙ ИЗ ФЕДЕРАЛЬНОГО БЮДЖЕТА РОССИЙСКИМ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ОРГАНИЗАЦИЯМ ХИМИЧЕСКОГО КОМПЛЕКСА НА КОМПЕНСАЦИЮ ЧАСТИ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ЗАТРАТ, ПОНЕСЕННЫХ В 2014 - 2016 ГОДАХ, НА РЕ</w:t>
      </w:r>
      <w:r>
        <w:rPr>
          <w:b/>
          <w:bCs/>
          <w:sz w:val="16"/>
          <w:szCs w:val="16"/>
        </w:rPr>
        <w:t>АЛИЗАЦИЮ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КОМПЛЕКСНЫХ ИНВЕСТИЦИОННЫХ ПРОЕКТОВ ПО СОЗДАНИЮ НОВЫХ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ПРОИЗВОДСТВ С ПРИМЕНЕНИЕМ ПРОМЫШЛЕННЫХ БИОТЕХНОЛОГИЙ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РАМКАХ ПОДПРОГРАММЫ "ОБЕСПЕЧЕНИЕ РЕАЛИЗАЦИИ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ГОСУДАРСТВЕННОЙ ПРОГРАММЫ" ГОСУДАРСТВЕННОЙ ПРОГРАММЫ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"РАЗВИТИЕ ПРОМЫШЛЕНН</w:t>
      </w:r>
      <w:r>
        <w:rPr>
          <w:b/>
          <w:bCs/>
          <w:sz w:val="16"/>
          <w:szCs w:val="16"/>
        </w:rPr>
        <w:t>ОСТИ</w:t>
      </w:r>
    </w:p>
    <w:p w:rsidR="00000000" w:rsidRDefault="00D030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ПОВЫШЕНИЕ ЕЕ КОНКУРЕНТОСПОСОБНОСТИ"</w:t>
      </w: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ind w:firstLine="540"/>
        <w:jc w:val="both"/>
      </w:pPr>
      <w:bookmarkStart w:id="3" w:name="Par44"/>
      <w:bookmarkEnd w:id="3"/>
      <w:r>
        <w:t xml:space="preserve">1. Настоящие Правила устанавливают порядок, цели и условия предоставления субсидий из федерального бюджета российским организациям химического комплекса на компенсацию части затрат, понесенных в 2014 - </w:t>
      </w:r>
      <w:r>
        <w:t>2016 годах, на реализацию комплексных инвестиционных проектов по созданию новых производств с применением промышленных биотехнологий в рамках подпрограммы "Обеспечение реализации государственной программы" государственной программы Российской Федерации "Ра</w:t>
      </w:r>
      <w:r>
        <w:t>звитие промышленности и повышение ее конкурентоспособности" (далее соответственно - организация, проект, субсидия).</w:t>
      </w:r>
    </w:p>
    <w:p w:rsidR="00000000" w:rsidRDefault="00D030EA">
      <w:pPr>
        <w:pStyle w:val="ConsPlusNormal"/>
        <w:ind w:firstLine="540"/>
        <w:jc w:val="both"/>
      </w:pPr>
      <w:bookmarkStart w:id="4" w:name="Par45"/>
      <w:bookmarkEnd w:id="4"/>
      <w:r>
        <w:t>2. Субсидии предоставляются на уплату процентов, начисленных и уплаченных не ранее 1 января 2014 г. по кредитам, полученным в росс</w:t>
      </w:r>
      <w:r>
        <w:t>ийских кредитных организациях и государственной корпорации "Банк развития и внешнеэкономической деятельности (Внешэкономбанк)" в 2014 - 2016 годах, в целях стимулирования инвестиционной активности организаций, реализующих проекты.</w:t>
      </w:r>
    </w:p>
    <w:p w:rsidR="00000000" w:rsidRDefault="00D030EA">
      <w:pPr>
        <w:pStyle w:val="ConsPlusNormal"/>
        <w:ind w:firstLine="540"/>
        <w:jc w:val="both"/>
      </w:pPr>
      <w:r>
        <w:lastRenderedPageBreak/>
        <w:t xml:space="preserve">Субсидии из федерального </w:t>
      </w:r>
      <w:r>
        <w:t>бюджета предоставляются организациям, прошедшим конкурсный отбор. Конкурсный отбор проводится не менее одного раза в год Министерством промышленности и торговли Российской Федерации.</w:t>
      </w:r>
    </w:p>
    <w:p w:rsidR="00000000" w:rsidRDefault="00D030EA">
      <w:pPr>
        <w:pStyle w:val="ConsPlusNormal"/>
        <w:ind w:firstLine="540"/>
        <w:jc w:val="both"/>
      </w:pPr>
      <w:r>
        <w:t>3. В целях проведения конкурсного отбора Министерство промышленности и то</w:t>
      </w:r>
      <w:r>
        <w:t>рговли Российской Федерации:</w:t>
      </w:r>
    </w:p>
    <w:p w:rsidR="00000000" w:rsidRDefault="00D030EA">
      <w:pPr>
        <w:pStyle w:val="ConsPlusNormal"/>
        <w:ind w:firstLine="540"/>
        <w:jc w:val="both"/>
      </w:pPr>
      <w:r>
        <w:t>а) принимает решение о проведении конкурсного отбора и размещает на официальном сайте Министерства промышленности и торговли Российской Федерации в информационно-телекоммуникационной сети "Интернет" извещение о проведении конку</w:t>
      </w:r>
      <w:r>
        <w:t>рсного отбора с указанием сроков проведения конкурсного отбора и конкурсную документацию, включающую:</w:t>
      </w:r>
    </w:p>
    <w:p w:rsidR="00000000" w:rsidRDefault="00D030EA">
      <w:pPr>
        <w:pStyle w:val="ConsPlusNormal"/>
        <w:ind w:firstLine="540"/>
        <w:jc w:val="both"/>
      </w:pPr>
      <w:r>
        <w:t>требования к заявке на участие в конкурсном отборе (далее - заявка);</w:t>
      </w:r>
    </w:p>
    <w:p w:rsidR="00000000" w:rsidRDefault="00D030EA">
      <w:pPr>
        <w:pStyle w:val="ConsPlusNormal"/>
        <w:ind w:firstLine="540"/>
        <w:jc w:val="both"/>
      </w:pPr>
      <w:r>
        <w:t>порядок, место, дату начала и дату окончания срока подачи конвертов с заявками;</w:t>
      </w:r>
    </w:p>
    <w:p w:rsidR="00000000" w:rsidRDefault="00D030EA">
      <w:pPr>
        <w:pStyle w:val="ConsPlusNormal"/>
        <w:ind w:firstLine="540"/>
        <w:jc w:val="both"/>
      </w:pPr>
      <w:r>
        <w:t>поряд</w:t>
      </w:r>
      <w:r>
        <w:t>ок внесения изменений в конкурсную документацию;</w:t>
      </w:r>
    </w:p>
    <w:p w:rsidR="00000000" w:rsidRDefault="00D030EA">
      <w:pPr>
        <w:pStyle w:val="ConsPlusNormal"/>
        <w:ind w:firstLine="540"/>
        <w:jc w:val="both"/>
      </w:pPr>
      <w:r>
        <w:t>место, порядок, дату и время вскрытия конвертов с заявками;</w:t>
      </w:r>
    </w:p>
    <w:p w:rsidR="00000000" w:rsidRDefault="00D030EA">
      <w:pPr>
        <w:pStyle w:val="ConsPlusNormal"/>
        <w:ind w:firstLine="540"/>
        <w:jc w:val="both"/>
      </w:pPr>
      <w:r>
        <w:t>порядок проведения экспертизы заявок;</w:t>
      </w:r>
    </w:p>
    <w:p w:rsidR="00000000" w:rsidRDefault="00D030EA">
      <w:pPr>
        <w:pStyle w:val="ConsPlusNormal"/>
        <w:ind w:firstLine="540"/>
        <w:jc w:val="both"/>
      </w:pPr>
      <w:r>
        <w:t>порядок заключения договора о предоставлении субсидии;</w:t>
      </w:r>
    </w:p>
    <w:p w:rsidR="00000000" w:rsidRDefault="00D030EA">
      <w:pPr>
        <w:pStyle w:val="ConsPlusNormal"/>
        <w:ind w:firstLine="540"/>
        <w:jc w:val="both"/>
      </w:pPr>
      <w:r>
        <w:t>б) образует конкурсную ко</w:t>
      </w:r>
      <w:r>
        <w:t>миссию и утверждает положение о ней;</w:t>
      </w:r>
    </w:p>
    <w:p w:rsidR="00000000" w:rsidRDefault="00D030EA">
      <w:pPr>
        <w:pStyle w:val="ConsPlusNormal"/>
        <w:ind w:firstLine="540"/>
        <w:jc w:val="both"/>
      </w:pPr>
      <w:r>
        <w:t>в) регистрирует в порядке поступления в Министерство промышленности и торговли Российской Федерации заявки с прилагаемыми документами в специальном журнале N 1, который должен быть прошнурован, пронумерован и скреплен п</w:t>
      </w:r>
      <w:r>
        <w:t>ечатью Министерства.</w:t>
      </w:r>
    </w:p>
    <w:p w:rsidR="00000000" w:rsidRDefault="00D030EA">
      <w:pPr>
        <w:pStyle w:val="ConsPlusNormal"/>
        <w:ind w:firstLine="540"/>
        <w:jc w:val="both"/>
      </w:pPr>
      <w:r>
        <w:t>4. Для участия в конкурсном отборе организации представляют в Министерство промышленности и торговли Российской Федерации заявку, оформленную в соответствии с требованиями конкурсной документации, с приложением следующих документов:</w:t>
      </w:r>
    </w:p>
    <w:p w:rsidR="00000000" w:rsidRDefault="00D030EA">
      <w:pPr>
        <w:pStyle w:val="ConsPlusNormal"/>
        <w:ind w:firstLine="540"/>
        <w:jc w:val="both"/>
      </w:pPr>
      <w:r>
        <w:t>а)</w:t>
      </w:r>
      <w:r>
        <w:t xml:space="preserve"> копия учредительных документов организации со всеми приложениями и изменениями;</w:t>
      </w:r>
    </w:p>
    <w:p w:rsidR="00000000" w:rsidRDefault="00D030EA">
      <w:pPr>
        <w:pStyle w:val="ConsPlusNormal"/>
        <w:ind w:firstLine="540"/>
        <w:jc w:val="both"/>
      </w:pPr>
      <w:r>
        <w:t>б) копия бизнес-плана проекта с планом-графиком реализации проекта, заверенная руководителем организации;</w:t>
      </w:r>
    </w:p>
    <w:p w:rsidR="00000000" w:rsidRDefault="00D030EA">
      <w:pPr>
        <w:pStyle w:val="ConsPlusNormal"/>
        <w:ind w:firstLine="540"/>
        <w:jc w:val="both"/>
      </w:pPr>
      <w:r>
        <w:t xml:space="preserve">в) копия выписки из Единого государственного реестра юридических лиц </w:t>
      </w:r>
      <w:r>
        <w:t>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000000" w:rsidRDefault="00D030EA">
      <w:pPr>
        <w:pStyle w:val="ConsPlusNormal"/>
        <w:ind w:firstLine="540"/>
        <w:jc w:val="both"/>
      </w:pPr>
      <w:r>
        <w:t>г) копия кредитного договора с графиком погашения кредита и уплаты процентов по нему, заверенная российской</w:t>
      </w:r>
      <w:r>
        <w:t xml:space="preserve"> кредитной организацией или государственной корпорацией "Банк развития и внешнеэкономической деятельности (Внешэкономбанк)";</w:t>
      </w:r>
    </w:p>
    <w:p w:rsidR="00000000" w:rsidRDefault="00D030EA">
      <w:pPr>
        <w:pStyle w:val="ConsPlusNormal"/>
        <w:ind w:firstLine="540"/>
        <w:jc w:val="both"/>
      </w:pPr>
      <w:r>
        <w:t>д) справка налогового органа, подтверждающая отсутствие у организации неисполненной обязанности по уплате налогов, сборов и иных об</w:t>
      </w:r>
      <w:r>
        <w:t>язательных платежей, подлежащих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 (в случае непредставления организацией такого документа Министерство промышл</w:t>
      </w:r>
      <w:r>
        <w:t>енности и торговли Российской Федерации запрашивает его самостоятельно);</w:t>
      </w:r>
    </w:p>
    <w:p w:rsidR="00000000" w:rsidRDefault="00D030EA">
      <w:pPr>
        <w:pStyle w:val="ConsPlusNormal"/>
        <w:ind w:firstLine="540"/>
        <w:jc w:val="both"/>
      </w:pPr>
      <w:r>
        <w:t>е) сведения о среднесписочной численности работников организации за год, предшествующий календарному году подачи заявки, по форме, утвержденной Федеральной налоговой службой.</w:t>
      </w:r>
    </w:p>
    <w:p w:rsidR="00000000" w:rsidRDefault="00D030EA">
      <w:pPr>
        <w:pStyle w:val="ConsPlusNormal"/>
        <w:ind w:firstLine="540"/>
        <w:jc w:val="both"/>
      </w:pPr>
      <w:bookmarkStart w:id="5" w:name="Par64"/>
      <w:bookmarkEnd w:id="5"/>
      <w:r>
        <w:t>5. Экспертиза заявок и прилагаемых документов проводится конкурсной комиссией на их соответствие следующим показателям:</w:t>
      </w:r>
    </w:p>
    <w:p w:rsidR="00000000" w:rsidRDefault="00D030EA">
      <w:pPr>
        <w:pStyle w:val="ConsPlusNormal"/>
        <w:ind w:firstLine="540"/>
        <w:jc w:val="both"/>
      </w:pPr>
      <w:r>
        <w:t>а) минимальное значение производительности труда в результате реализации проекта составляет не менее 150 процентов по отношению к сред</w:t>
      </w:r>
      <w:r>
        <w:t>нему значению производительности труда в обрабатывающих отраслях промышленности в 2011 году;</w:t>
      </w:r>
    </w:p>
    <w:p w:rsidR="00000000" w:rsidRDefault="00D030EA">
      <w:pPr>
        <w:pStyle w:val="ConsPlusNormal"/>
        <w:ind w:firstLine="540"/>
        <w:jc w:val="both"/>
      </w:pPr>
      <w:r>
        <w:t>б) приобретение (создание) нематериальных активов, необходимых для реализации проекта, обеспечивающих достижение современного уровня промышленных биотехнологий;</w:t>
      </w:r>
    </w:p>
    <w:p w:rsidR="00000000" w:rsidRDefault="00D030EA">
      <w:pPr>
        <w:pStyle w:val="ConsPlusNormal"/>
        <w:ind w:firstLine="540"/>
        <w:jc w:val="both"/>
      </w:pPr>
      <w:r>
        <w:t>в)</w:t>
      </w:r>
      <w:r>
        <w:t xml:space="preserve"> расходы инвестиционного характера составляют не менее 150 млн. рублей;</w:t>
      </w:r>
    </w:p>
    <w:p w:rsidR="00000000" w:rsidRDefault="00D030EA">
      <w:pPr>
        <w:pStyle w:val="ConsPlusNormal"/>
        <w:ind w:firstLine="540"/>
        <w:jc w:val="both"/>
      </w:pPr>
      <w:r>
        <w:t>г) проект способствует увеличению отечественного производства соответствующих видов продукции не менее чем на 3 процента по каждому проекту;</w:t>
      </w:r>
    </w:p>
    <w:p w:rsidR="00000000" w:rsidRDefault="00D030EA">
      <w:pPr>
        <w:pStyle w:val="ConsPlusNormal"/>
        <w:ind w:firstLine="540"/>
        <w:jc w:val="both"/>
      </w:pPr>
      <w:r>
        <w:t>д) ввод производственных мощностей по проек</w:t>
      </w:r>
      <w:r>
        <w:t>ту осуществлен не ранее 2014 года;</w:t>
      </w:r>
    </w:p>
    <w:p w:rsidR="00000000" w:rsidRDefault="00D030EA">
      <w:pPr>
        <w:pStyle w:val="ConsPlusNormal"/>
        <w:ind w:firstLine="540"/>
        <w:jc w:val="both"/>
      </w:pPr>
      <w:r>
        <w:t>е) количество рабочих мест на предприятии составляет не менее 50;</w:t>
      </w:r>
    </w:p>
    <w:p w:rsidR="00000000" w:rsidRDefault="00D030EA">
      <w:pPr>
        <w:pStyle w:val="ConsPlusNormal"/>
        <w:ind w:firstLine="540"/>
        <w:jc w:val="both"/>
      </w:pPr>
      <w:r>
        <w:t>ж) к расходам инвестиционного характера по проекту относятся расходы:</w:t>
      </w:r>
    </w:p>
    <w:p w:rsidR="00000000" w:rsidRDefault="00D030EA">
      <w:pPr>
        <w:pStyle w:val="ConsPlusNormal"/>
        <w:ind w:firstLine="540"/>
        <w:jc w:val="both"/>
      </w:pPr>
      <w:r>
        <w:t>на приобретение, сооружение, изготовление, доставку основных средств (в том числе там</w:t>
      </w:r>
      <w:r>
        <w:t>оженные пошлины и таможенные сборы), строительно-монтажные и пусконаладочные работы, строительство или реконструкцию производственных помещений, приобретение оборудования;</w:t>
      </w:r>
    </w:p>
    <w:p w:rsidR="00000000" w:rsidRDefault="00D030EA">
      <w:pPr>
        <w:pStyle w:val="ConsPlusNormal"/>
        <w:ind w:firstLine="540"/>
        <w:jc w:val="both"/>
      </w:pPr>
      <w:r>
        <w:t>на приобретение прав на земельные участки в соответствии с земельным законодательств</w:t>
      </w:r>
      <w:r>
        <w:t xml:space="preserve">ом </w:t>
      </w:r>
      <w:r>
        <w:lastRenderedPageBreak/>
        <w:t>Российской Федерации, в том числе заключение долгосрочных договоров аренды земельных участков на срок не менее 20 лет для размещения создаваемых новых производственных мощностей;</w:t>
      </w:r>
    </w:p>
    <w:p w:rsidR="00000000" w:rsidRDefault="00D030EA">
      <w:pPr>
        <w:pStyle w:val="ConsPlusNormal"/>
        <w:ind w:firstLine="540"/>
        <w:jc w:val="both"/>
      </w:pPr>
      <w:r>
        <w:t>на работы, связанные с проектированием, реконструкцией, техническим перево</w:t>
      </w:r>
      <w:r>
        <w:t>оружением и модернизацией объектов основных средств;</w:t>
      </w:r>
    </w:p>
    <w:p w:rsidR="00000000" w:rsidRDefault="00D030EA">
      <w:pPr>
        <w:pStyle w:val="ConsPlusNormal"/>
        <w:ind w:firstLine="540"/>
        <w:jc w:val="both"/>
      </w:pPr>
      <w:r>
        <w:t>на приобретение и внедрение систем автоматизации производства и операционного управления;</w:t>
      </w:r>
    </w:p>
    <w:p w:rsidR="00000000" w:rsidRDefault="00D030EA">
      <w:pPr>
        <w:pStyle w:val="ConsPlusNormal"/>
        <w:ind w:firstLine="540"/>
        <w:jc w:val="both"/>
      </w:pPr>
      <w:r>
        <w:t>на разработку проектно-сметной документации.</w:t>
      </w:r>
    </w:p>
    <w:p w:rsidR="00000000" w:rsidRDefault="00D030EA">
      <w:pPr>
        <w:pStyle w:val="ConsPlusNormal"/>
        <w:ind w:firstLine="540"/>
        <w:jc w:val="both"/>
      </w:pPr>
      <w:r>
        <w:t>6. По результатам экспертизы заявок и прилагаемых документов конкурс</w:t>
      </w:r>
      <w:r>
        <w:t xml:space="preserve">ная комиссия принимает решение о соответствии (несоответствии) организации показателям, указанным в </w:t>
      </w:r>
      <w:hyperlink w:anchor="Par64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настоящих Правил, и определяет победителей конкурса на основании критерия социально-экономиче</w:t>
      </w:r>
      <w:r>
        <w:t>ской эффективности проекта (показателем по указанному критерию является прирост объема производства соответствующих видов продукции (в процентах) в результате реализации проекта).</w:t>
      </w:r>
    </w:p>
    <w:p w:rsidR="00000000" w:rsidRDefault="00D030EA">
      <w:pPr>
        <w:pStyle w:val="ConsPlusNormal"/>
        <w:ind w:firstLine="540"/>
        <w:jc w:val="both"/>
      </w:pPr>
      <w:r>
        <w:t>Министерство промышленности и торговли Российской Федерации размещает решени</w:t>
      </w:r>
      <w:r>
        <w:t>е конкурсной комиссии на официальном сайте Министерства в информационно-телекоммуникационной сети "Интернет" в течение 2 дней со дня принятия указанного решения.</w:t>
      </w:r>
    </w:p>
    <w:p w:rsidR="00000000" w:rsidRDefault="00D030EA">
      <w:pPr>
        <w:pStyle w:val="ConsPlusNormal"/>
        <w:ind w:firstLine="540"/>
        <w:jc w:val="both"/>
      </w:pPr>
      <w:r>
        <w:t>7. Субсидия предоставляется на основании договоров о предоставлении субсидии, заключенных на с</w:t>
      </w:r>
      <w:r>
        <w:t>рок реализации проекта между Министерством промышленности и торговли Российской Федерации и организациями, прошедшими конкурсный отбор, начиная с организации, получившей наивысший рейтинг по критерию социально-экономической эффективности проекта.</w:t>
      </w:r>
    </w:p>
    <w:p w:rsidR="00000000" w:rsidRDefault="00D030EA">
      <w:pPr>
        <w:pStyle w:val="ConsPlusNormal"/>
        <w:ind w:firstLine="540"/>
        <w:jc w:val="both"/>
      </w:pPr>
      <w:r>
        <w:t>8. Договор о предоставлении субсидии предусматривает:</w:t>
      </w:r>
    </w:p>
    <w:p w:rsidR="00000000" w:rsidRDefault="00D030EA">
      <w:pPr>
        <w:pStyle w:val="ConsPlusNormal"/>
        <w:ind w:firstLine="540"/>
        <w:jc w:val="both"/>
      </w:pPr>
      <w:r>
        <w:t>а) цели, условия и порядок предоставления субсидии;</w:t>
      </w:r>
    </w:p>
    <w:p w:rsidR="00000000" w:rsidRDefault="00D030EA">
      <w:pPr>
        <w:pStyle w:val="ConsPlusNormal"/>
        <w:ind w:firstLine="540"/>
        <w:jc w:val="both"/>
      </w:pPr>
      <w:r>
        <w:t>б) сроки перечисления субсидии;</w:t>
      </w:r>
    </w:p>
    <w:p w:rsidR="00000000" w:rsidRDefault="00D030EA">
      <w:pPr>
        <w:pStyle w:val="ConsPlusNormal"/>
        <w:ind w:firstLine="540"/>
        <w:jc w:val="both"/>
      </w:pPr>
      <w:r>
        <w:t>в) право Министерства промышленности и торговли Российской Федерации и уполномоченных органов государственного финансо</w:t>
      </w:r>
      <w:r>
        <w:t>вого контроля, а также согласие получателя субсидии на проведение проверок соблюдения организацией условий, целей и порядка предоставления субсидии, которые установлены настоящими Правилами;</w:t>
      </w:r>
    </w:p>
    <w:p w:rsidR="00000000" w:rsidRDefault="00D030EA">
      <w:pPr>
        <w:pStyle w:val="ConsPlusNormal"/>
        <w:ind w:firstLine="540"/>
        <w:jc w:val="both"/>
      </w:pPr>
      <w:r>
        <w:t>г) порядок, формы и сроки представления отчета о выполнении услов</w:t>
      </w:r>
      <w:r>
        <w:t>ий предоставления субсидии, отчета о выполнении плана-графика реализации проекта, отчета об итогах реализации проекта;</w:t>
      </w:r>
    </w:p>
    <w:p w:rsidR="00000000" w:rsidRDefault="00D030EA">
      <w:pPr>
        <w:pStyle w:val="ConsPlusNormal"/>
        <w:ind w:firstLine="540"/>
        <w:jc w:val="both"/>
      </w:pPr>
      <w:r>
        <w:t>д) порядок возврата сумм, использованных организацией, в случае установления по итогам проверок, проведенных Министерством промышленности</w:t>
      </w:r>
      <w:r>
        <w:t xml:space="preserve"> и торговли Российской Федерации и уполномоченными органами государственного финансового контроля, факта нарушений целей и условий, определенных настоящими Правилами и договором о предоставлении субсидии, а также в случае недостижения показателей реализаци</w:t>
      </w:r>
      <w:r>
        <w:t xml:space="preserve">и проекта, предусмотренных </w:t>
      </w:r>
      <w:hyperlink w:anchor="Par87" w:tooltip="Ссылка на текущий документ" w:history="1">
        <w:r>
          <w:rPr>
            <w:color w:val="0000FF"/>
          </w:rPr>
          <w:t>подпунктом "ж"</w:t>
        </w:r>
      </w:hyperlink>
      <w:r>
        <w:t xml:space="preserve"> настоящего пункта, с указанием размера штрафных санкций, рассчитанного согласно </w:t>
      </w:r>
      <w:hyperlink w:anchor="Par143" w:tooltip="Ссылка на текущий документ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D030EA">
      <w:pPr>
        <w:pStyle w:val="ConsPlusNormal"/>
        <w:ind w:firstLine="540"/>
        <w:jc w:val="both"/>
      </w:pPr>
      <w:r>
        <w:t>е) услови</w:t>
      </w:r>
      <w:r>
        <w:t>я расторжения договора о предоставлении субсидии, включая условие одностороннего его расторжения Министерством промышленности и торговли Российской Федерации в случае недостижения организацией в течение 12 месяцев реализации проекта ключевых показателей, п</w:t>
      </w:r>
      <w:r>
        <w:t>редусмотренных планом-графиком реализации проекта;</w:t>
      </w:r>
    </w:p>
    <w:p w:rsidR="00000000" w:rsidRDefault="00D030EA">
      <w:pPr>
        <w:pStyle w:val="ConsPlusNormal"/>
        <w:ind w:firstLine="540"/>
        <w:jc w:val="both"/>
      </w:pPr>
      <w:bookmarkStart w:id="6" w:name="Par87"/>
      <w:bookmarkEnd w:id="6"/>
      <w:r>
        <w:t>ж) показатели реализации проекта:</w:t>
      </w:r>
    </w:p>
    <w:p w:rsidR="00000000" w:rsidRDefault="00D030EA">
      <w:pPr>
        <w:pStyle w:val="ConsPlusNormal"/>
        <w:ind w:firstLine="540"/>
        <w:jc w:val="both"/>
      </w:pPr>
      <w:r>
        <w:t>план-график реализации проекта, включая ключевые события его реализации;</w:t>
      </w:r>
    </w:p>
    <w:p w:rsidR="00000000" w:rsidRDefault="00D030EA">
      <w:pPr>
        <w:pStyle w:val="ConsPlusNormal"/>
        <w:ind w:firstLine="540"/>
        <w:jc w:val="both"/>
      </w:pPr>
      <w:r>
        <w:t>итоги реализации проекта;</w:t>
      </w:r>
    </w:p>
    <w:p w:rsidR="00000000" w:rsidRDefault="00D030EA">
      <w:pPr>
        <w:pStyle w:val="ConsPlusNormal"/>
        <w:ind w:firstLine="540"/>
        <w:jc w:val="both"/>
      </w:pPr>
      <w:r>
        <w:t>з) иные положения.</w:t>
      </w:r>
    </w:p>
    <w:p w:rsidR="00000000" w:rsidRDefault="00D030EA">
      <w:pPr>
        <w:pStyle w:val="ConsPlusNormal"/>
        <w:ind w:firstLine="540"/>
        <w:jc w:val="both"/>
      </w:pPr>
      <w:r>
        <w:t>9. Министерство промышленности и торговли Р</w:t>
      </w:r>
      <w:r>
        <w:t xml:space="preserve">оссийской Федерации может отказать организации в заключении договора о предоставлении субсидии в случае недостатка лимитов бюджетных обязательств, утвержденных в установленном порядке Министерству в текущем финансовом году на цели, указанные в </w:t>
      </w:r>
      <w:hyperlink w:anchor="Par44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5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настоящих Правил.</w:t>
      </w:r>
    </w:p>
    <w:p w:rsidR="00000000" w:rsidRDefault="00D030EA">
      <w:pPr>
        <w:pStyle w:val="ConsPlusNormal"/>
        <w:ind w:firstLine="540"/>
        <w:jc w:val="both"/>
      </w:pPr>
      <w:r>
        <w:t>10. Предоставление субсидий осуществляется ежеквартально.</w:t>
      </w:r>
    </w:p>
    <w:p w:rsidR="00000000" w:rsidRDefault="00D030EA">
      <w:pPr>
        <w:pStyle w:val="ConsPlusNormal"/>
        <w:ind w:firstLine="540"/>
        <w:jc w:val="both"/>
      </w:pPr>
      <w:r>
        <w:t>Субсидии по кредитам, полученным в валюте Российской Федерации, предос</w:t>
      </w:r>
      <w:r>
        <w:t>тавляются в размере 90 процентов суммы затрат организации на уплату процентов по кредиту в расчетном периоде. При этом размер субсидии не может превышать величину, рассчитанную исходя из 90 процентов установленной ставки рефинансирования Центрального банка</w:t>
      </w:r>
      <w:r>
        <w:t xml:space="preserve"> Российской Федерации, действующей на дату уплаты процентов по кредиту (0,9 ставки рефинансирования Центрального банка Российской Федерации).</w:t>
      </w:r>
    </w:p>
    <w:p w:rsidR="00000000" w:rsidRDefault="00D030EA">
      <w:pPr>
        <w:pStyle w:val="ConsPlusNormal"/>
        <w:ind w:firstLine="540"/>
        <w:jc w:val="both"/>
      </w:pPr>
      <w:r>
        <w:t>Субсидии по кредитам, полученным в иностранной валюте, предоставляются в рублях из расчета 90 процентов суммы затр</w:t>
      </w:r>
      <w:r>
        <w:t>ат организации на уплату процентов по кредиту в расчетном периоде, исходя из курса иностранной валюты по отношению к рублю, установленного Центральным банком Российской Федерации на дату осуществления указанных затрат. При этом размер субсидии не может пре</w:t>
      </w:r>
      <w:r>
        <w:t xml:space="preserve">вышать </w:t>
      </w:r>
      <w:r>
        <w:lastRenderedPageBreak/>
        <w:t>величину, рассчитанную исходя из ставки по кредиту, полученному в иностранной валюте, в размере 4 процентов годовых.</w:t>
      </w:r>
    </w:p>
    <w:p w:rsidR="00000000" w:rsidRDefault="00D030EA">
      <w:pPr>
        <w:pStyle w:val="ConsPlusNormal"/>
        <w:ind w:firstLine="540"/>
        <w:jc w:val="both"/>
      </w:pPr>
      <w:r>
        <w:t>Субсидии на возмещение процентов, начисленных и уплаченных по просроченной ссудной задолженности, не предоставляются.</w:t>
      </w:r>
    </w:p>
    <w:p w:rsidR="00000000" w:rsidRDefault="00D030EA">
      <w:pPr>
        <w:pStyle w:val="ConsPlusNormal"/>
        <w:ind w:firstLine="540"/>
        <w:jc w:val="both"/>
      </w:pPr>
      <w:r>
        <w:t>11. Предоставл</w:t>
      </w:r>
      <w:r>
        <w:t>ение субсидий осуществляется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</w:t>
      </w:r>
      <w:r>
        <w:t xml:space="preserve">ву промышленности и торговли Российской Федерации на цели, указанные в </w:t>
      </w:r>
      <w:hyperlink w:anchor="Par44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5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настоящих Правил.</w:t>
      </w:r>
    </w:p>
    <w:p w:rsidR="00000000" w:rsidRDefault="00D030EA">
      <w:pPr>
        <w:pStyle w:val="ConsPlusNormal"/>
        <w:ind w:firstLine="540"/>
        <w:jc w:val="both"/>
      </w:pPr>
      <w:bookmarkStart w:id="7" w:name="Par97"/>
      <w:bookmarkEnd w:id="7"/>
      <w:r>
        <w:t>12. Для получения субсидии организа</w:t>
      </w:r>
      <w:r>
        <w:t>ция, с которой заключен договор о предоставлении субсидии, не позднее 10-го числа месяца, следующего за отчетным кварталом, представляет в Министерство промышленности и торговли Российской Федерации заявление о предоставлении субсидии (далее - заявление) с</w:t>
      </w:r>
      <w:r>
        <w:t xml:space="preserve"> приложением следующих документов:</w:t>
      </w:r>
    </w:p>
    <w:p w:rsidR="00000000" w:rsidRDefault="00D030EA">
      <w:pPr>
        <w:pStyle w:val="ConsPlusNormal"/>
        <w:ind w:firstLine="540"/>
        <w:jc w:val="both"/>
      </w:pPr>
      <w:r>
        <w:t xml:space="preserve">а) выписка по ссудному счету организации, подтверждающая получение кредита, а также документы, подтверждающие своевременную уплату организацией начисленных процентов за пользование кредитом и своевременное его погашение, </w:t>
      </w:r>
      <w:r>
        <w:t>заверенные российской кредитной организацией или государственной корпорацией "Банк развития и внешнеэкономической деятельности (Внешэкономбанк)";</w:t>
      </w:r>
    </w:p>
    <w:p w:rsidR="00000000" w:rsidRDefault="00D030EA">
      <w:pPr>
        <w:pStyle w:val="ConsPlusNormal"/>
        <w:ind w:firstLine="540"/>
        <w:jc w:val="both"/>
      </w:pPr>
      <w:r>
        <w:t xml:space="preserve">б) копии платежных документов, подтверждающих использование кредита на цели, указанные в </w:t>
      </w:r>
      <w:hyperlink w:anchor="Par44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5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настоящих Правил, заверенные руководителем организации, с отметкой российской кредитной организации или государственной корпорации "Банк развития и внешнеэ</w:t>
      </w:r>
      <w:r>
        <w:t>кономической деятельности (Внешэкономбанк)";</w:t>
      </w:r>
    </w:p>
    <w:p w:rsidR="00000000" w:rsidRDefault="00D030EA">
      <w:pPr>
        <w:pStyle w:val="ConsPlusNormal"/>
        <w:ind w:firstLine="540"/>
        <w:jc w:val="both"/>
      </w:pPr>
      <w:r>
        <w:t xml:space="preserve">в) расчет размера субсидии по форме согласно </w:t>
      </w:r>
      <w:hyperlink w:anchor="Par176" w:tooltip="Ссылка на текущий документ" w:history="1">
        <w:r>
          <w:rPr>
            <w:color w:val="0000FF"/>
          </w:rPr>
          <w:t>приложениям N 2</w:t>
        </w:r>
      </w:hyperlink>
      <w:r>
        <w:t xml:space="preserve"> или </w:t>
      </w:r>
      <w:hyperlink w:anchor="Par272" w:tooltip="Ссылка на текущий документ" w:history="1">
        <w:r>
          <w:rPr>
            <w:color w:val="0000FF"/>
          </w:rPr>
          <w:t>3</w:t>
        </w:r>
      </w:hyperlink>
      <w:r>
        <w:t xml:space="preserve"> в зависимости от того, в какой валюте получен кредит, подтвержденный уполномоченным лицом российской кредитной организации или государственной корпорации "Банк развития и внешнеэкономической деятельности (Внешэкономбанк)";</w:t>
      </w:r>
    </w:p>
    <w:p w:rsidR="00000000" w:rsidRDefault="00D030EA">
      <w:pPr>
        <w:pStyle w:val="ConsPlusNormal"/>
        <w:ind w:firstLine="540"/>
        <w:jc w:val="both"/>
      </w:pPr>
      <w:r>
        <w:t>г) отчет об исполнении кредитног</w:t>
      </w:r>
      <w:r>
        <w:t xml:space="preserve">о договора по форме согласно </w:t>
      </w:r>
      <w:hyperlink w:anchor="Par371" w:tooltip="Ссылка на текущий документ" w:history="1">
        <w:r>
          <w:rPr>
            <w:color w:val="0000FF"/>
          </w:rPr>
          <w:t>приложению N 4</w:t>
        </w:r>
      </w:hyperlink>
      <w:r>
        <w:t>;</w:t>
      </w:r>
    </w:p>
    <w:p w:rsidR="00000000" w:rsidRDefault="00D030EA">
      <w:pPr>
        <w:pStyle w:val="ConsPlusNormal"/>
        <w:ind w:firstLine="540"/>
        <w:jc w:val="both"/>
      </w:pPr>
      <w:r>
        <w:t>д) справка налогового органа, подтверждающая отсутствие у организации неисполненной обязанности по уплате налогов, сборов и иных обязательных платежей, подл</w:t>
      </w:r>
      <w:r>
        <w:t>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 (в случае непредставления организацией такого документа Министерство промышленности и торговли Россий</w:t>
      </w:r>
      <w:r>
        <w:t>ской Федерации запрашивает его самостоятельно);</w:t>
      </w:r>
    </w:p>
    <w:p w:rsidR="00000000" w:rsidRDefault="00D030EA">
      <w:pPr>
        <w:pStyle w:val="ConsPlusNormal"/>
        <w:ind w:firstLine="540"/>
        <w:jc w:val="both"/>
      </w:pPr>
      <w:r>
        <w:t>е) копия документа с отметкой российской кредитной организации или государственной корпорации "Банк развития и внешнеэкономической деятельности (Внешэкономбанк)", подтверждающего право уполномоченного лица на</w:t>
      </w:r>
      <w:r>
        <w:t xml:space="preserve"> подтверждение расчета размера субсидии;</w:t>
      </w:r>
    </w:p>
    <w:p w:rsidR="00000000" w:rsidRDefault="00D030EA">
      <w:pPr>
        <w:pStyle w:val="ConsPlusNormal"/>
        <w:ind w:firstLine="540"/>
        <w:jc w:val="both"/>
      </w:pPr>
      <w:r>
        <w:t>ж) справка, подписанная руководителем и главным бухгалтером организации, скрепленная печатью организации, с указанием банковских реквизитов расчетных счетов организации, на которые в случае принятия положительного р</w:t>
      </w:r>
      <w:r>
        <w:t>ешения будет перечислена субсидия;</w:t>
      </w:r>
    </w:p>
    <w:p w:rsidR="00000000" w:rsidRDefault="00D030EA">
      <w:pPr>
        <w:pStyle w:val="ConsPlusNormal"/>
        <w:ind w:firstLine="540"/>
        <w:jc w:val="both"/>
      </w:pPr>
      <w:r>
        <w:t xml:space="preserve">з) справка, подтверждающая соотнесение полученных кредитных средств с осуществленными расходами, по форме согласно </w:t>
      </w:r>
      <w:hyperlink w:anchor="Par532" w:tooltip="Ссылка на текущий документ" w:history="1">
        <w:r>
          <w:rPr>
            <w:color w:val="0000FF"/>
          </w:rPr>
          <w:t>приложению N 5</w:t>
        </w:r>
      </w:hyperlink>
      <w:r>
        <w:t>;</w:t>
      </w:r>
    </w:p>
    <w:p w:rsidR="00000000" w:rsidRDefault="00D030EA">
      <w:pPr>
        <w:pStyle w:val="ConsPlusNormal"/>
        <w:ind w:firstLine="540"/>
        <w:jc w:val="both"/>
      </w:pPr>
      <w:r>
        <w:t>и) документы, предусмотренные догов</w:t>
      </w:r>
      <w:r>
        <w:t>ором о предоставлении субсидии;</w:t>
      </w:r>
    </w:p>
    <w:p w:rsidR="00000000" w:rsidRDefault="00D030EA">
      <w:pPr>
        <w:pStyle w:val="ConsPlusNormal"/>
        <w:ind w:firstLine="540"/>
        <w:jc w:val="both"/>
      </w:pPr>
      <w:r>
        <w:t>к) справка, подписанная руководителем организации и главным бухгалтером, подтверждающая, что организация не получает из бюджетов бюджетной системы Российской Федерации возмещение части затрат на уплату процентов по субсидиру</w:t>
      </w:r>
      <w:r>
        <w:t>емым в соответствии с настоящими Правилами кредитным договорам;</w:t>
      </w:r>
    </w:p>
    <w:p w:rsidR="00000000" w:rsidRDefault="00D030EA">
      <w:pPr>
        <w:pStyle w:val="ConsPlusNormal"/>
        <w:ind w:firstLine="540"/>
        <w:jc w:val="both"/>
      </w:pPr>
      <w:r>
        <w:t>л) о</w:t>
      </w:r>
      <w:r>
        <w:t>тчет о выполнении плана-графика реализации проекта, подписанный руководителем организации, содержащий сведения об исполнении (неисполнении) ключевых событий плана-графика реализации проекта, предусмотренного договором о предоставлении субсидии.</w:t>
      </w:r>
    </w:p>
    <w:p w:rsidR="00000000" w:rsidRDefault="00D030EA">
      <w:pPr>
        <w:pStyle w:val="ConsPlusNormal"/>
        <w:ind w:firstLine="540"/>
        <w:jc w:val="both"/>
      </w:pPr>
      <w:r>
        <w:t>13. Министе</w:t>
      </w:r>
      <w:r>
        <w:t>рство промышленности и торговли Российской Федерации регистрирует заявления в порядке поступления в специальном журнале N 2, который должен быть прошнурован, пронумерован и скреплен печатью Министерства.</w:t>
      </w:r>
    </w:p>
    <w:p w:rsidR="00000000" w:rsidRDefault="00D030EA">
      <w:pPr>
        <w:pStyle w:val="ConsPlusNormal"/>
        <w:ind w:firstLine="540"/>
        <w:jc w:val="both"/>
      </w:pPr>
      <w:r>
        <w:t>Заявления рассматриваются в порядке их поступления.</w:t>
      </w:r>
    </w:p>
    <w:p w:rsidR="00000000" w:rsidRDefault="00D030EA">
      <w:pPr>
        <w:pStyle w:val="ConsPlusNormal"/>
        <w:ind w:firstLine="540"/>
        <w:jc w:val="both"/>
      </w:pPr>
      <w:r>
        <w:t xml:space="preserve">14. Министерство промышленности и торговли Российской Федерации проверяет полноту и достоверность сведений, содержащихся в представленных организацией документах, их соответствие </w:t>
      </w:r>
      <w:hyperlink w:anchor="Par97" w:tooltip="Ссылка на текущий документ" w:history="1">
        <w:r>
          <w:rPr>
            <w:color w:val="0000FF"/>
          </w:rPr>
          <w:t>пункту 12</w:t>
        </w:r>
      </w:hyperlink>
      <w:r>
        <w:t xml:space="preserve"> настоящих Пра</w:t>
      </w:r>
      <w:r>
        <w:t>вил, а также их соответствие условиям договора о предоставлении субсидии и до 30-го числа месяца, следующего за отчетным кварталом, принимает решение о предоставлении субсидии либо мотивированное решение об отказе в предоставлении субсидии.</w:t>
      </w:r>
    </w:p>
    <w:p w:rsidR="00000000" w:rsidRDefault="00D030EA">
      <w:pPr>
        <w:pStyle w:val="ConsPlusNormal"/>
        <w:ind w:firstLine="540"/>
        <w:jc w:val="both"/>
      </w:pPr>
      <w:r>
        <w:lastRenderedPageBreak/>
        <w:t>15. Основаниями</w:t>
      </w:r>
      <w:r>
        <w:t xml:space="preserve"> для отказа в предоставлении субсидии являются:</w:t>
      </w:r>
    </w:p>
    <w:p w:rsidR="00000000" w:rsidRDefault="00D030EA">
      <w:pPr>
        <w:pStyle w:val="ConsPlusNormal"/>
        <w:ind w:firstLine="540"/>
        <w:jc w:val="both"/>
      </w:pPr>
      <w:r>
        <w:t xml:space="preserve">а) несоответствие представленных документов </w:t>
      </w:r>
      <w:hyperlink w:anchor="Par97" w:tooltip="Ссылка на текущий документ" w:history="1">
        <w:r>
          <w:rPr>
            <w:color w:val="0000FF"/>
          </w:rPr>
          <w:t>пункту 12</w:t>
        </w:r>
      </w:hyperlink>
      <w:r>
        <w:t xml:space="preserve"> настоящих Правил, а также договору о предоставлении субсидии;</w:t>
      </w:r>
    </w:p>
    <w:p w:rsidR="00000000" w:rsidRDefault="00D030EA">
      <w:pPr>
        <w:pStyle w:val="ConsPlusNormal"/>
        <w:ind w:firstLine="540"/>
        <w:jc w:val="both"/>
      </w:pPr>
      <w:r>
        <w:t xml:space="preserve">б) наличие в документах недостоверных </w:t>
      </w:r>
      <w:r>
        <w:t>сведений;</w:t>
      </w:r>
    </w:p>
    <w:p w:rsidR="00000000" w:rsidRDefault="00D030EA">
      <w:pPr>
        <w:pStyle w:val="ConsPlusNormal"/>
        <w:ind w:firstLine="540"/>
        <w:jc w:val="both"/>
      </w:pPr>
      <w:r>
        <w:t xml:space="preserve">в) недостаток лимитов бюджетных обязательств, утвержденных в установленном порядке Министерству промышленности и торговли Российской Федерации на цели, указанные в </w:t>
      </w:r>
      <w:hyperlink w:anchor="Par44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5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настоящих Правил;</w:t>
      </w:r>
    </w:p>
    <w:p w:rsidR="00000000" w:rsidRDefault="00D030EA">
      <w:pPr>
        <w:pStyle w:val="ConsPlusNormal"/>
        <w:ind w:firstLine="540"/>
        <w:jc w:val="both"/>
      </w:pPr>
      <w:r>
        <w:t>г) недостижение ключевых событий, указанных в плане-графике реализации проекта.</w:t>
      </w:r>
    </w:p>
    <w:p w:rsidR="00000000" w:rsidRDefault="00D030EA">
      <w:pPr>
        <w:pStyle w:val="ConsPlusNormal"/>
        <w:ind w:firstLine="540"/>
        <w:jc w:val="both"/>
      </w:pPr>
      <w:r>
        <w:t>16. Министерство промышленности и торговли Российской Федерации в течение 10 рабочих дней со дня принятия решения увед</w:t>
      </w:r>
      <w:r>
        <w:t>омляет в письменной форме о принятом решении организацию, подавшую заявление.</w:t>
      </w:r>
    </w:p>
    <w:p w:rsidR="00000000" w:rsidRDefault="00D030EA">
      <w:pPr>
        <w:pStyle w:val="ConsPlusNormal"/>
        <w:ind w:firstLine="540"/>
        <w:jc w:val="both"/>
      </w:pPr>
      <w:r>
        <w:t>17. Перечисление субсидии осуществляется ежеквартально в установленном порядке на расчетный счет организации, открытый в российской кредитной организации или государственной корп</w:t>
      </w:r>
      <w:r>
        <w:t xml:space="preserve">орации "Банк развития и внешнеэкономической деятельности (Внешэкономбанк)", исходя из размера субсидии, рассчитанного по форме согласно </w:t>
      </w:r>
      <w:hyperlink w:anchor="Par176" w:tooltip="Ссылка на текущий документ" w:history="1">
        <w:r>
          <w:rPr>
            <w:color w:val="0000FF"/>
          </w:rPr>
          <w:t>приложениям N 2</w:t>
        </w:r>
      </w:hyperlink>
      <w:r>
        <w:t xml:space="preserve"> или </w:t>
      </w:r>
      <w:hyperlink w:anchor="Par272" w:tooltip="Ссылка на текущий документ" w:history="1">
        <w:r>
          <w:rPr>
            <w:color w:val="0000FF"/>
          </w:rPr>
          <w:t>3</w:t>
        </w:r>
      </w:hyperlink>
      <w:r>
        <w:t xml:space="preserve"> к настоящим Правилам.</w:t>
      </w:r>
    </w:p>
    <w:p w:rsidR="00000000" w:rsidRDefault="00D030EA">
      <w:pPr>
        <w:pStyle w:val="ConsPlusNormal"/>
        <w:ind w:firstLine="540"/>
        <w:jc w:val="both"/>
      </w:pPr>
      <w:r>
        <w:t>18.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</w:t>
      </w:r>
      <w:r>
        <w:t>ния в установленном порядке кассового плана исполнения федерального бюджета.</w:t>
      </w:r>
    </w:p>
    <w:p w:rsidR="00000000" w:rsidRDefault="00D030EA">
      <w:pPr>
        <w:pStyle w:val="ConsPlusNormal"/>
        <w:ind w:firstLine="540"/>
        <w:jc w:val="both"/>
      </w:pPr>
      <w:r>
        <w:t>19. В случае установления фактов нарушения условий предоставления субсидии соответствующие средства подлежат возврату в доход федерального бюджета в порядке, установленном бюджетн</w:t>
      </w:r>
      <w:r>
        <w:t>ым законодательством Российской Федерации.</w:t>
      </w:r>
    </w:p>
    <w:p w:rsidR="00000000" w:rsidRDefault="00D030EA">
      <w:pPr>
        <w:pStyle w:val="ConsPlusNormal"/>
        <w:ind w:firstLine="540"/>
        <w:jc w:val="both"/>
      </w:pPr>
      <w:r>
        <w:t>20. Министерство промышленности и торговли Российской Федерации и Федеральная служба финансово-бюджетного надзора осуществляют контроль за соблюдением организациями условий, целей и порядка предоставления субсидий</w:t>
      </w:r>
      <w:r>
        <w:t>.</w:t>
      </w: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right"/>
        <w:outlineLvl w:val="1"/>
      </w:pPr>
      <w:bookmarkStart w:id="8" w:name="Par127"/>
      <w:bookmarkEnd w:id="8"/>
      <w:r>
        <w:t>Приложение N 1</w:t>
      </w:r>
    </w:p>
    <w:p w:rsidR="00000000" w:rsidRDefault="00D030EA">
      <w:pPr>
        <w:pStyle w:val="ConsPlusNormal"/>
        <w:jc w:val="right"/>
      </w:pPr>
      <w:r>
        <w:t>к Правилам предоставления субсидий</w:t>
      </w:r>
    </w:p>
    <w:p w:rsidR="00000000" w:rsidRDefault="00D030EA">
      <w:pPr>
        <w:pStyle w:val="ConsPlusNormal"/>
        <w:jc w:val="right"/>
      </w:pPr>
      <w:r>
        <w:t>из федерального бюджета российским</w:t>
      </w:r>
    </w:p>
    <w:p w:rsidR="00000000" w:rsidRDefault="00D030EA">
      <w:pPr>
        <w:pStyle w:val="ConsPlusNormal"/>
        <w:jc w:val="right"/>
      </w:pPr>
      <w:r>
        <w:t>организациям химического комплекса</w:t>
      </w:r>
    </w:p>
    <w:p w:rsidR="00000000" w:rsidRDefault="00D030EA">
      <w:pPr>
        <w:pStyle w:val="ConsPlusNormal"/>
        <w:jc w:val="right"/>
      </w:pPr>
      <w:r>
        <w:t>на компенсацию части затрат,</w:t>
      </w:r>
    </w:p>
    <w:p w:rsidR="00000000" w:rsidRDefault="00D030EA">
      <w:pPr>
        <w:pStyle w:val="ConsPlusNormal"/>
        <w:jc w:val="right"/>
      </w:pPr>
      <w:r>
        <w:t>понесенных в 2014 - 2016 годах,</w:t>
      </w:r>
    </w:p>
    <w:p w:rsidR="00000000" w:rsidRDefault="00D030EA">
      <w:pPr>
        <w:pStyle w:val="ConsPlusNormal"/>
        <w:jc w:val="right"/>
      </w:pPr>
      <w:r>
        <w:t>на реализацию комплексных</w:t>
      </w:r>
    </w:p>
    <w:p w:rsidR="00000000" w:rsidRDefault="00D030EA">
      <w:pPr>
        <w:pStyle w:val="ConsPlusNormal"/>
        <w:jc w:val="right"/>
      </w:pPr>
      <w:r>
        <w:t>инвестиционных проектов по созданию</w:t>
      </w:r>
    </w:p>
    <w:p w:rsidR="00000000" w:rsidRDefault="00D030EA">
      <w:pPr>
        <w:pStyle w:val="ConsPlusNormal"/>
        <w:jc w:val="right"/>
      </w:pPr>
      <w:r>
        <w:t>новых производств с применением</w:t>
      </w:r>
    </w:p>
    <w:p w:rsidR="00000000" w:rsidRDefault="00D030EA">
      <w:pPr>
        <w:pStyle w:val="ConsPlusNormal"/>
        <w:jc w:val="right"/>
      </w:pPr>
      <w:r>
        <w:t>промышленных биотехнологий в рамках</w:t>
      </w:r>
    </w:p>
    <w:p w:rsidR="00000000" w:rsidRDefault="00D030EA">
      <w:pPr>
        <w:pStyle w:val="ConsPlusNormal"/>
        <w:jc w:val="right"/>
      </w:pPr>
      <w:r>
        <w:t>подпрограммы "Обеспечение реализации</w:t>
      </w:r>
    </w:p>
    <w:p w:rsidR="00000000" w:rsidRDefault="00D030EA">
      <w:pPr>
        <w:pStyle w:val="ConsPlusNormal"/>
        <w:jc w:val="right"/>
      </w:pPr>
      <w:r>
        <w:t>государственной программы"</w:t>
      </w:r>
    </w:p>
    <w:p w:rsidR="00000000" w:rsidRDefault="00D030EA">
      <w:pPr>
        <w:pStyle w:val="ConsPlusNormal"/>
        <w:jc w:val="right"/>
      </w:pPr>
      <w:r>
        <w:t>государственной программы Российской</w:t>
      </w:r>
    </w:p>
    <w:p w:rsidR="00000000" w:rsidRDefault="00D030EA">
      <w:pPr>
        <w:pStyle w:val="ConsPlusNormal"/>
        <w:jc w:val="right"/>
      </w:pPr>
      <w:r>
        <w:t>Федерации "Развитие промышленности</w:t>
      </w:r>
    </w:p>
    <w:p w:rsidR="00000000" w:rsidRDefault="00D030EA">
      <w:pPr>
        <w:pStyle w:val="ConsPlusNormal"/>
        <w:jc w:val="right"/>
      </w:pPr>
      <w:r>
        <w:t>и повышение ее к</w:t>
      </w:r>
      <w:r>
        <w:t>онкурентоспособности"</w:t>
      </w: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  <w:bookmarkStart w:id="9" w:name="Par143"/>
      <w:bookmarkEnd w:id="9"/>
      <w:r>
        <w:t>РАСЧЕТ РАЗМЕРА ШТРАФНЫХ САНКЦИЙ</w:t>
      </w: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ind w:firstLine="540"/>
        <w:jc w:val="both"/>
      </w:pPr>
      <w:r>
        <w:t>Размер штрафных санкций (A) (тыс. рублей) определяется по формуле:</w:t>
      </w:r>
    </w:p>
    <w:p w:rsidR="00000000" w:rsidRDefault="00D030EA">
      <w:pPr>
        <w:pStyle w:val="ConsPlusNormal"/>
        <w:jc w:val="center"/>
      </w:pPr>
    </w:p>
    <w:p w:rsidR="00000000" w:rsidRDefault="00A7745C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52525" cy="438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0EA">
        <w:t>,</w:t>
      </w: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ind w:firstLine="540"/>
        <w:jc w:val="both"/>
      </w:pPr>
      <w:r>
        <w:t>где:</w:t>
      </w:r>
    </w:p>
    <w:p w:rsidR="00000000" w:rsidRDefault="00D030EA">
      <w:pPr>
        <w:pStyle w:val="ConsPlusNormal"/>
        <w:ind w:firstLine="540"/>
        <w:jc w:val="both"/>
      </w:pPr>
      <w:r>
        <w:lastRenderedPageBreak/>
        <w:t>di - достигнутое значение показателя (индикатора) эффективности реализации пр</w:t>
      </w:r>
      <w:r>
        <w:t>оекта, указанного в договоре о предоставлении субсидии, на момент окончания срока реализации проекта;</w:t>
      </w:r>
    </w:p>
    <w:p w:rsidR="00000000" w:rsidRDefault="00D030EA">
      <w:pPr>
        <w:pStyle w:val="ConsPlusNormal"/>
        <w:ind w:firstLine="540"/>
        <w:jc w:val="both"/>
      </w:pPr>
      <w:r>
        <w:t>Di - плановое значение i-го показателя (индикатора) эффективности реализации проекта, указанного в договоре о предоставлении субсидии;</w:t>
      </w:r>
    </w:p>
    <w:p w:rsidR="00000000" w:rsidRDefault="00D030EA">
      <w:pPr>
        <w:pStyle w:val="ConsPlusNormal"/>
        <w:ind w:firstLine="540"/>
        <w:jc w:val="both"/>
      </w:pPr>
      <w:r>
        <w:t>V - объем средств ф</w:t>
      </w:r>
      <w:r>
        <w:t>едерального бюджета, использованных организацией - получателем субсидии в рамках реализации проекта на момент окончания срока реализации проекта (тыс. рублей).</w:t>
      </w: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jc w:val="right"/>
        <w:outlineLvl w:val="1"/>
      </w:pPr>
      <w:bookmarkStart w:id="10" w:name="Par158"/>
      <w:bookmarkEnd w:id="10"/>
      <w:r>
        <w:t>Приложение N 2</w:t>
      </w:r>
    </w:p>
    <w:p w:rsidR="00000000" w:rsidRDefault="00D030EA">
      <w:pPr>
        <w:pStyle w:val="ConsPlusNormal"/>
        <w:jc w:val="right"/>
      </w:pPr>
      <w:r>
        <w:t>к Правилам предоставления субсидий</w:t>
      </w:r>
    </w:p>
    <w:p w:rsidR="00000000" w:rsidRDefault="00D030EA">
      <w:pPr>
        <w:pStyle w:val="ConsPlusNormal"/>
        <w:jc w:val="right"/>
      </w:pPr>
      <w:r>
        <w:t>из федерального бюджета российским</w:t>
      </w:r>
    </w:p>
    <w:p w:rsidR="00000000" w:rsidRDefault="00D030EA">
      <w:pPr>
        <w:pStyle w:val="ConsPlusNormal"/>
        <w:jc w:val="right"/>
      </w:pPr>
      <w:r>
        <w:t>организациям химического комплекса</w:t>
      </w:r>
    </w:p>
    <w:p w:rsidR="00000000" w:rsidRDefault="00D030EA">
      <w:pPr>
        <w:pStyle w:val="ConsPlusNormal"/>
        <w:jc w:val="right"/>
      </w:pPr>
      <w:r>
        <w:t>на компенсацию части затрат,</w:t>
      </w:r>
    </w:p>
    <w:p w:rsidR="00000000" w:rsidRDefault="00D030EA">
      <w:pPr>
        <w:pStyle w:val="ConsPlusNormal"/>
        <w:jc w:val="right"/>
      </w:pPr>
      <w:r>
        <w:t>понесенных в 2014 - 2016 годах,</w:t>
      </w:r>
    </w:p>
    <w:p w:rsidR="00000000" w:rsidRDefault="00D030EA">
      <w:pPr>
        <w:pStyle w:val="ConsPlusNormal"/>
        <w:jc w:val="right"/>
      </w:pPr>
      <w:r>
        <w:t>на реализацию комплексных</w:t>
      </w:r>
    </w:p>
    <w:p w:rsidR="00000000" w:rsidRDefault="00D030EA">
      <w:pPr>
        <w:pStyle w:val="ConsPlusNormal"/>
        <w:jc w:val="right"/>
      </w:pPr>
      <w:r>
        <w:t>инвестиционных проектов по созданию</w:t>
      </w:r>
    </w:p>
    <w:p w:rsidR="00000000" w:rsidRDefault="00D030EA">
      <w:pPr>
        <w:pStyle w:val="ConsPlusNormal"/>
        <w:jc w:val="right"/>
      </w:pPr>
      <w:r>
        <w:t>новых производств с применением</w:t>
      </w:r>
    </w:p>
    <w:p w:rsidR="00000000" w:rsidRDefault="00D030EA">
      <w:pPr>
        <w:pStyle w:val="ConsPlusNormal"/>
        <w:jc w:val="right"/>
      </w:pPr>
      <w:r>
        <w:t>промышленных биотехнологий в ра</w:t>
      </w:r>
      <w:r>
        <w:t>мках</w:t>
      </w:r>
    </w:p>
    <w:p w:rsidR="00000000" w:rsidRDefault="00D030EA">
      <w:pPr>
        <w:pStyle w:val="ConsPlusNormal"/>
        <w:jc w:val="right"/>
      </w:pPr>
      <w:r>
        <w:t>подпрограммы "Обеспечение реализации</w:t>
      </w:r>
    </w:p>
    <w:p w:rsidR="00000000" w:rsidRDefault="00D030EA">
      <w:pPr>
        <w:pStyle w:val="ConsPlusNormal"/>
        <w:jc w:val="right"/>
      </w:pPr>
      <w:r>
        <w:t>государственной программы"</w:t>
      </w:r>
    </w:p>
    <w:p w:rsidR="00000000" w:rsidRDefault="00D030EA">
      <w:pPr>
        <w:pStyle w:val="ConsPlusNormal"/>
        <w:jc w:val="right"/>
      </w:pPr>
      <w:r>
        <w:t>государственной программы Российской</w:t>
      </w:r>
    </w:p>
    <w:p w:rsidR="00000000" w:rsidRDefault="00D030EA">
      <w:pPr>
        <w:pStyle w:val="ConsPlusNormal"/>
        <w:jc w:val="right"/>
      </w:pPr>
      <w:r>
        <w:t>Федерации "Развитие промышленности</w:t>
      </w:r>
    </w:p>
    <w:p w:rsidR="00000000" w:rsidRDefault="00D030EA">
      <w:pPr>
        <w:pStyle w:val="ConsPlusNormal"/>
        <w:jc w:val="right"/>
      </w:pPr>
      <w:r>
        <w:t>и повышение ее конкурентоспособности"</w:t>
      </w: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jc w:val="right"/>
      </w:pPr>
      <w:r>
        <w:t>(форма)</w:t>
      </w:r>
    </w:p>
    <w:p w:rsidR="00000000" w:rsidRDefault="00D030EA">
      <w:pPr>
        <w:pStyle w:val="ConsPlusNormal"/>
        <w:jc w:val="right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030EA">
      <w:pPr>
        <w:pStyle w:val="ConsPlusNormal"/>
        <w:jc w:val="both"/>
      </w:pPr>
    </w:p>
    <w:p w:rsidR="00000000" w:rsidRDefault="00D030EA">
      <w:pPr>
        <w:pStyle w:val="ConsPlusNonformat"/>
      </w:pPr>
      <w:bookmarkStart w:id="11" w:name="Par176"/>
      <w:bookmarkEnd w:id="11"/>
      <w:r>
        <w:t xml:space="preserve">                                  РАСЧЕТ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 xml:space="preserve">                                                                 (в рублях)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размера  субсидии,  предоставляемой из  федерального  бюджета  по  кредиту,</w:t>
      </w:r>
    </w:p>
    <w:p w:rsidR="00000000" w:rsidRDefault="00D030EA">
      <w:pPr>
        <w:pStyle w:val="ConsPlusNonformat"/>
      </w:pPr>
      <w:r>
        <w:t>полученному в валюте Российской Федерации, __________________</w:t>
      </w:r>
      <w:r>
        <w:t>______________</w:t>
      </w:r>
    </w:p>
    <w:p w:rsidR="00000000" w:rsidRDefault="00D030EA">
      <w:pPr>
        <w:pStyle w:val="ConsPlusNonformat"/>
      </w:pPr>
      <w:r>
        <w:t>___________________________________________________________________________</w:t>
      </w:r>
    </w:p>
    <w:p w:rsidR="00000000" w:rsidRDefault="00D030EA">
      <w:pPr>
        <w:pStyle w:val="ConsPlusNonformat"/>
      </w:pPr>
      <w:r>
        <w:t xml:space="preserve">                     (полное наименование организации)</w:t>
      </w:r>
    </w:p>
    <w:p w:rsidR="00000000" w:rsidRDefault="00D030EA">
      <w:pPr>
        <w:pStyle w:val="ConsPlusNonformat"/>
      </w:pPr>
      <w:r>
        <w:t>ИНН __________ КПП ____________ расчетный счет ____________________________</w:t>
      </w:r>
    </w:p>
    <w:p w:rsidR="00000000" w:rsidRDefault="00D030EA">
      <w:pPr>
        <w:pStyle w:val="ConsPlusNonformat"/>
      </w:pPr>
      <w:r>
        <w:t>в ________________________________</w:t>
      </w:r>
      <w:r>
        <w:t>__________________ БИК __________________</w:t>
      </w:r>
    </w:p>
    <w:p w:rsidR="00000000" w:rsidRDefault="00D030EA">
      <w:pPr>
        <w:pStyle w:val="ConsPlusNonformat"/>
      </w:pPr>
      <w:r>
        <w:t xml:space="preserve">         (наименование кредитной организации)</w:t>
      </w:r>
    </w:p>
    <w:p w:rsidR="00000000" w:rsidRDefault="00D030EA">
      <w:pPr>
        <w:pStyle w:val="ConsPlusNonformat"/>
      </w:pPr>
      <w:r>
        <w:t>корреспондентский счет ____________________________________________________</w:t>
      </w:r>
    </w:p>
    <w:p w:rsidR="00000000" w:rsidRDefault="00D030EA">
      <w:pPr>
        <w:pStyle w:val="ConsPlusNonformat"/>
      </w:pPr>
      <w:r>
        <w:t>код вида деятельности организации по ОКВЭД ________________________________</w:t>
      </w:r>
    </w:p>
    <w:p w:rsidR="00000000" w:rsidRDefault="00D030EA">
      <w:pPr>
        <w:pStyle w:val="ConsPlusNonformat"/>
      </w:pPr>
      <w:r>
        <w:t>на _____________</w:t>
      </w:r>
      <w:r>
        <w:t>___________________________________________________________</w:t>
      </w:r>
    </w:p>
    <w:p w:rsidR="00000000" w:rsidRDefault="00D030EA">
      <w:pPr>
        <w:pStyle w:val="ConsPlusNonformat"/>
      </w:pPr>
      <w:r>
        <w:t xml:space="preserve">                               (цель кредита)</w:t>
      </w:r>
    </w:p>
    <w:p w:rsidR="00000000" w:rsidRDefault="00D030EA">
      <w:pPr>
        <w:pStyle w:val="ConsPlusNonformat"/>
      </w:pPr>
      <w:r>
        <w:t>по кредитному договору N ________________________ от ______________________</w:t>
      </w:r>
    </w:p>
    <w:p w:rsidR="00000000" w:rsidRDefault="00D030EA">
      <w:pPr>
        <w:pStyle w:val="ConsPlusNonformat"/>
      </w:pPr>
      <w:r>
        <w:t>в ________________________________________________________________________</w:t>
      </w:r>
      <w:r>
        <w:t>_</w:t>
      </w:r>
    </w:p>
    <w:p w:rsidR="00000000" w:rsidRDefault="00D030EA">
      <w:pPr>
        <w:pStyle w:val="ConsPlusNonformat"/>
      </w:pPr>
      <w:r>
        <w:t xml:space="preserve">                      (наименование кредитной организации)</w:t>
      </w:r>
    </w:p>
    <w:p w:rsidR="00000000" w:rsidRDefault="00D030EA">
      <w:pPr>
        <w:pStyle w:val="ConsPlusNonformat"/>
      </w:pPr>
      <w:r>
        <w:t>за период с "__" _____________ 20__ г. по "__" ____________ 20__ г.</w:t>
      </w:r>
    </w:p>
    <w:p w:rsidR="00000000" w:rsidRDefault="00D030EA">
      <w:pPr>
        <w:pStyle w:val="ConsPlusNonformat"/>
      </w:pPr>
      <w:r>
        <w:t>1. Дата предоставления кредита ____________________________________________</w:t>
      </w:r>
    </w:p>
    <w:p w:rsidR="00000000" w:rsidRDefault="00D030EA">
      <w:pPr>
        <w:pStyle w:val="ConsPlusNonformat"/>
      </w:pPr>
      <w:r>
        <w:t>2. Срок погашения кредита по кр</w:t>
      </w:r>
      <w:r>
        <w:t>едитному договору __________________________</w:t>
      </w:r>
    </w:p>
    <w:p w:rsidR="00000000" w:rsidRDefault="00D030EA">
      <w:pPr>
        <w:pStyle w:val="ConsPlusNonformat"/>
      </w:pPr>
      <w:r>
        <w:t>3. Сумма полученного кредита ______________________________________________</w:t>
      </w:r>
    </w:p>
    <w:p w:rsidR="00000000" w:rsidRDefault="00D030EA">
      <w:pPr>
        <w:pStyle w:val="ConsPlusNonformat"/>
      </w:pPr>
      <w:r>
        <w:t>4. Процентная ставка по кредиту ___________________________________________</w:t>
      </w:r>
    </w:p>
    <w:p w:rsidR="00000000" w:rsidRDefault="00D030EA">
      <w:pPr>
        <w:pStyle w:val="ConsPlusNonformat"/>
      </w:pPr>
      <w:r>
        <w:t>5. Ставка рефинансирования Центрального банка Российской Фе</w:t>
      </w:r>
      <w:r>
        <w:t>дерации на  дату</w:t>
      </w:r>
    </w:p>
    <w:p w:rsidR="00000000" w:rsidRDefault="00D030EA">
      <w:pPr>
        <w:pStyle w:val="ConsPlusNonformat"/>
      </w:pPr>
      <w:r>
        <w:t>уплаты процентов по кредиту _______________________________________________</w:t>
      </w:r>
    </w:p>
    <w:p w:rsidR="00000000" w:rsidRDefault="00D030E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12"/>
        <w:gridCol w:w="1843"/>
        <w:gridCol w:w="4373"/>
        <w:gridCol w:w="4374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 xml:space="preserve">Остаток ссудной задолженности в отчетном периоде, исходя из которой начисляется субсидия </w:t>
            </w:r>
            <w:hyperlink w:anchor="Par24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Количество дне</w:t>
            </w:r>
            <w:r>
              <w:t>й пользования кредитом в отчетном периоде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Размер субсидии</w:t>
            </w:r>
          </w:p>
          <w:p w:rsidR="00000000" w:rsidRDefault="00A7745C">
            <w:pPr>
              <w:pStyle w:val="ConsPlusNormal"/>
              <w:jc w:val="center"/>
            </w:pPr>
            <w:r>
              <w:rPr>
                <w:noProof/>
                <w:position w:val="-30"/>
              </w:rPr>
              <w:drawing>
                <wp:inline distT="0" distB="0" distL="0" distR="0">
                  <wp:extent cx="1666875" cy="4381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Размер субсидии</w:t>
            </w:r>
          </w:p>
          <w:p w:rsidR="00000000" w:rsidRDefault="00A7745C">
            <w:pPr>
              <w:pStyle w:val="ConsPlusNormal"/>
              <w:jc w:val="center"/>
            </w:pPr>
            <w:r>
              <w:rPr>
                <w:noProof/>
                <w:position w:val="-30"/>
              </w:rPr>
              <w:drawing>
                <wp:inline distT="0" distB="0" distL="0" distR="0">
                  <wp:extent cx="1666875" cy="4381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</w:tr>
    </w:tbl>
    <w:p w:rsidR="00000000" w:rsidRDefault="00D030EA">
      <w:pPr>
        <w:pStyle w:val="ConsPlusNormal"/>
        <w:jc w:val="both"/>
      </w:pPr>
    </w:p>
    <w:p w:rsidR="00000000" w:rsidRDefault="00D030EA">
      <w:pPr>
        <w:pStyle w:val="ConsPlusNonformat"/>
      </w:pPr>
      <w:r>
        <w:t>Размер субсидии ____________ рублей (минимальная величина из графы 3 или 4)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lastRenderedPageBreak/>
        <w:t>Руководите</w:t>
      </w:r>
      <w:r>
        <w:t>ль организации _____________ ____________________</w:t>
      </w:r>
    </w:p>
    <w:p w:rsidR="00000000" w:rsidRDefault="00D030EA">
      <w:pPr>
        <w:pStyle w:val="ConsPlusNonformat"/>
      </w:pPr>
      <w:r>
        <w:t xml:space="preserve">                           (подпись)         (ф.и.о.)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Главный бухгалтер ______________ _____________________</w:t>
      </w:r>
    </w:p>
    <w:p w:rsidR="00000000" w:rsidRDefault="00D030EA">
      <w:pPr>
        <w:pStyle w:val="ConsPlusNonformat"/>
      </w:pPr>
      <w:r>
        <w:t xml:space="preserve">                    (подпись)          (ф.и.о.)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Дата "__" _____________ 20__ г.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М.П.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Расчет подтверждается: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Руководитель</w:t>
      </w:r>
    </w:p>
    <w:p w:rsidR="00000000" w:rsidRDefault="00D030EA">
      <w:pPr>
        <w:pStyle w:val="ConsPlusNonformat"/>
      </w:pPr>
      <w:r>
        <w:t>кредитной организации</w:t>
      </w:r>
    </w:p>
    <w:p w:rsidR="00000000" w:rsidRDefault="00D030EA">
      <w:pPr>
        <w:pStyle w:val="ConsPlusNonformat"/>
      </w:pPr>
      <w:r>
        <w:t>(уполномоченное лицо) ______________ ______________________</w:t>
      </w:r>
    </w:p>
    <w:p w:rsidR="00000000" w:rsidRDefault="00D030EA">
      <w:pPr>
        <w:pStyle w:val="ConsPlusNonformat"/>
      </w:pPr>
      <w:r>
        <w:t xml:space="preserve">                         (подпись)          (ф.и.о.)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Главный бухгалтер _____________ _____________________</w:t>
      </w:r>
    </w:p>
    <w:p w:rsidR="00000000" w:rsidRDefault="00D030EA">
      <w:pPr>
        <w:pStyle w:val="ConsPlusNonformat"/>
      </w:pPr>
      <w:r>
        <w:t xml:space="preserve">                    (подпись)</w:t>
      </w:r>
      <w:r>
        <w:t xml:space="preserve">         (ф.и.о.)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Дата "__" ____________ 20__ г.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М.П.</w:t>
      </w: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ind w:firstLine="540"/>
        <w:jc w:val="both"/>
      </w:pPr>
      <w:r>
        <w:t>--------------------------------</w:t>
      </w:r>
    </w:p>
    <w:p w:rsidR="00000000" w:rsidRDefault="00D030EA">
      <w:pPr>
        <w:pStyle w:val="ConsPlusNormal"/>
        <w:ind w:firstLine="540"/>
        <w:jc w:val="both"/>
      </w:pPr>
      <w:bookmarkStart w:id="12" w:name="Par248"/>
      <w:bookmarkEnd w:id="12"/>
      <w:r>
        <w:t>&lt;*&gt; Без учета задолженности по кредитам и процентам по ним, уплаченным с нарушением установленного графика.</w:t>
      </w: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right"/>
        <w:outlineLvl w:val="1"/>
      </w:pPr>
      <w:bookmarkStart w:id="13" w:name="Par254"/>
      <w:bookmarkEnd w:id="13"/>
      <w:r>
        <w:t>Приложение N 3</w:t>
      </w:r>
    </w:p>
    <w:p w:rsidR="00000000" w:rsidRDefault="00D030EA">
      <w:pPr>
        <w:pStyle w:val="ConsPlusNormal"/>
        <w:jc w:val="right"/>
      </w:pPr>
      <w:r>
        <w:t>к Правилам предоставления субсидий</w:t>
      </w:r>
    </w:p>
    <w:p w:rsidR="00000000" w:rsidRDefault="00D030EA">
      <w:pPr>
        <w:pStyle w:val="ConsPlusNormal"/>
        <w:jc w:val="right"/>
      </w:pPr>
      <w:r>
        <w:t>из федерального бюджета российским</w:t>
      </w:r>
    </w:p>
    <w:p w:rsidR="00000000" w:rsidRDefault="00D030EA">
      <w:pPr>
        <w:pStyle w:val="ConsPlusNormal"/>
        <w:jc w:val="right"/>
      </w:pPr>
      <w:r>
        <w:t>организациям химического комплекса</w:t>
      </w:r>
    </w:p>
    <w:p w:rsidR="00000000" w:rsidRDefault="00D030EA">
      <w:pPr>
        <w:pStyle w:val="ConsPlusNormal"/>
        <w:jc w:val="right"/>
      </w:pPr>
      <w:r>
        <w:t>на компенсацию части затрат,</w:t>
      </w:r>
    </w:p>
    <w:p w:rsidR="00000000" w:rsidRDefault="00D030EA">
      <w:pPr>
        <w:pStyle w:val="ConsPlusNormal"/>
        <w:jc w:val="right"/>
      </w:pPr>
      <w:r>
        <w:t>понесенных в 2014 - 2016 годах,</w:t>
      </w:r>
    </w:p>
    <w:p w:rsidR="00000000" w:rsidRDefault="00D030EA">
      <w:pPr>
        <w:pStyle w:val="ConsPlusNormal"/>
        <w:jc w:val="right"/>
      </w:pPr>
      <w:r>
        <w:t>на реализацию комплексных</w:t>
      </w:r>
    </w:p>
    <w:p w:rsidR="00000000" w:rsidRDefault="00D030EA">
      <w:pPr>
        <w:pStyle w:val="ConsPlusNormal"/>
        <w:jc w:val="right"/>
      </w:pPr>
      <w:r>
        <w:t>инвестиционных проектов по созданию</w:t>
      </w:r>
    </w:p>
    <w:p w:rsidR="00000000" w:rsidRDefault="00D030EA">
      <w:pPr>
        <w:pStyle w:val="ConsPlusNormal"/>
        <w:jc w:val="right"/>
      </w:pPr>
      <w:r>
        <w:lastRenderedPageBreak/>
        <w:t>новых производств с применен</w:t>
      </w:r>
      <w:r>
        <w:t>ием</w:t>
      </w:r>
    </w:p>
    <w:p w:rsidR="00000000" w:rsidRDefault="00D030EA">
      <w:pPr>
        <w:pStyle w:val="ConsPlusNormal"/>
        <w:jc w:val="right"/>
      </w:pPr>
      <w:r>
        <w:t>промышленных биотехнологий в рамках</w:t>
      </w:r>
    </w:p>
    <w:p w:rsidR="00000000" w:rsidRDefault="00D030EA">
      <w:pPr>
        <w:pStyle w:val="ConsPlusNormal"/>
        <w:jc w:val="right"/>
      </w:pPr>
      <w:r>
        <w:t>подпрограммы "Обеспечение реализации</w:t>
      </w:r>
    </w:p>
    <w:p w:rsidR="00000000" w:rsidRDefault="00D030EA">
      <w:pPr>
        <w:pStyle w:val="ConsPlusNormal"/>
        <w:jc w:val="right"/>
      </w:pPr>
      <w:r>
        <w:t>государственной программы"</w:t>
      </w:r>
    </w:p>
    <w:p w:rsidR="00000000" w:rsidRDefault="00D030EA">
      <w:pPr>
        <w:pStyle w:val="ConsPlusNormal"/>
        <w:jc w:val="right"/>
      </w:pPr>
      <w:r>
        <w:t>государственной программы Российской</w:t>
      </w:r>
    </w:p>
    <w:p w:rsidR="00000000" w:rsidRDefault="00D030EA">
      <w:pPr>
        <w:pStyle w:val="ConsPlusNormal"/>
        <w:jc w:val="right"/>
      </w:pPr>
      <w:r>
        <w:t>Федерации "Развитие промышленности</w:t>
      </w:r>
    </w:p>
    <w:p w:rsidR="00000000" w:rsidRDefault="00D030EA">
      <w:pPr>
        <w:pStyle w:val="ConsPlusNormal"/>
        <w:jc w:val="right"/>
      </w:pPr>
      <w:r>
        <w:t>и повышение ее конкурентоспособности"</w:t>
      </w: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jc w:val="right"/>
      </w:pPr>
      <w:r>
        <w:t>(форма)</w:t>
      </w:r>
    </w:p>
    <w:p w:rsidR="00000000" w:rsidRDefault="00D030EA">
      <w:pPr>
        <w:pStyle w:val="ConsPlusNormal"/>
        <w:jc w:val="both"/>
      </w:pPr>
    </w:p>
    <w:p w:rsidR="00000000" w:rsidRDefault="00D030EA">
      <w:pPr>
        <w:pStyle w:val="ConsPlusNonformat"/>
      </w:pPr>
      <w:bookmarkStart w:id="14" w:name="Par272"/>
      <w:bookmarkEnd w:id="14"/>
      <w:r>
        <w:t xml:space="preserve">                    </w:t>
      </w:r>
      <w:r>
        <w:t xml:space="preserve">              РАСЧЕТ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 xml:space="preserve">                                                                 (в рублях)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размера  субсидии,  предоставляемой из  федерального  бюджета  по  кредиту,</w:t>
      </w:r>
    </w:p>
    <w:p w:rsidR="00000000" w:rsidRDefault="00D030EA">
      <w:pPr>
        <w:pStyle w:val="ConsPlusNonformat"/>
      </w:pPr>
      <w:r>
        <w:t>полученному в иностранной валюте, _________________________________________</w:t>
      </w:r>
    </w:p>
    <w:p w:rsidR="00000000" w:rsidRDefault="00D030EA">
      <w:pPr>
        <w:pStyle w:val="ConsPlusNonformat"/>
      </w:pPr>
      <w:r>
        <w:t>_____</w:t>
      </w:r>
      <w:r>
        <w:t>______________________________________________________________________</w:t>
      </w:r>
    </w:p>
    <w:p w:rsidR="00000000" w:rsidRDefault="00D030EA">
      <w:pPr>
        <w:pStyle w:val="ConsPlusNonformat"/>
      </w:pPr>
      <w:r>
        <w:t xml:space="preserve">                     (полное наименование организации)</w:t>
      </w:r>
    </w:p>
    <w:p w:rsidR="00000000" w:rsidRDefault="00D030EA">
      <w:pPr>
        <w:pStyle w:val="ConsPlusNonformat"/>
      </w:pPr>
      <w:r>
        <w:t>ИНН _______________ КПП ___________________________________________________</w:t>
      </w:r>
    </w:p>
    <w:p w:rsidR="00000000" w:rsidRDefault="00D030EA">
      <w:pPr>
        <w:pStyle w:val="ConsPlusNonformat"/>
      </w:pPr>
      <w:r>
        <w:t>Расчетный счет ____________________________________________________________</w:t>
      </w:r>
    </w:p>
    <w:p w:rsidR="00000000" w:rsidRDefault="00D030EA">
      <w:pPr>
        <w:pStyle w:val="ConsPlusNonformat"/>
      </w:pPr>
      <w:r>
        <w:t>Наименование банка ________________________________________________________</w:t>
      </w:r>
    </w:p>
    <w:p w:rsidR="00000000" w:rsidRDefault="00D030EA">
      <w:pPr>
        <w:pStyle w:val="ConsPlusNonformat"/>
      </w:pPr>
      <w:r>
        <w:t>БИК ________________ корр. счет ___________________________________________</w:t>
      </w:r>
    </w:p>
    <w:p w:rsidR="00000000" w:rsidRDefault="00D030EA">
      <w:pPr>
        <w:pStyle w:val="ConsPlusNonformat"/>
      </w:pPr>
      <w:r>
        <w:t>Код вида деятельности органи</w:t>
      </w:r>
      <w:r>
        <w:t>зации по ОКВЭД ________________________________</w:t>
      </w:r>
    </w:p>
    <w:p w:rsidR="00000000" w:rsidRDefault="00D030EA">
      <w:pPr>
        <w:pStyle w:val="ConsPlusNonformat"/>
      </w:pPr>
      <w:r>
        <w:t>Цель кредита ______________________________________________________________</w:t>
      </w:r>
    </w:p>
    <w:p w:rsidR="00000000" w:rsidRDefault="00D030EA">
      <w:pPr>
        <w:pStyle w:val="ConsPlusNonformat"/>
      </w:pPr>
      <w:r>
        <w:t>По кредитному договору N ____ от "__" __________ 20__ г. в ________________</w:t>
      </w:r>
    </w:p>
    <w:p w:rsidR="00000000" w:rsidRDefault="00D030EA">
      <w:pPr>
        <w:pStyle w:val="ConsPlusNonformat"/>
      </w:pPr>
      <w:r>
        <w:t>________________________________________________________</w:t>
      </w:r>
      <w:r>
        <w:t>___________________</w:t>
      </w:r>
    </w:p>
    <w:p w:rsidR="00000000" w:rsidRDefault="00D030EA">
      <w:pPr>
        <w:pStyle w:val="ConsPlusNonformat"/>
      </w:pPr>
      <w:r>
        <w:t xml:space="preserve">                   (наименование финансовой организации)</w:t>
      </w:r>
    </w:p>
    <w:p w:rsidR="00000000" w:rsidRDefault="00D030EA">
      <w:pPr>
        <w:pStyle w:val="ConsPlusNonformat"/>
      </w:pPr>
      <w:r>
        <w:t>За период с "__" _____________ 20__ г. по "__" ______________ 20__ г.</w:t>
      </w:r>
    </w:p>
    <w:p w:rsidR="00000000" w:rsidRDefault="00D030EA">
      <w:pPr>
        <w:pStyle w:val="ConsPlusNonformat"/>
      </w:pPr>
      <w:r>
        <w:t>1. Дата предоставления кредита ____________________________________________</w:t>
      </w:r>
    </w:p>
    <w:p w:rsidR="00000000" w:rsidRDefault="00D030EA">
      <w:pPr>
        <w:pStyle w:val="ConsPlusNonformat"/>
      </w:pPr>
      <w:r>
        <w:t>2. Срок погашения кредита по кред</w:t>
      </w:r>
      <w:r>
        <w:t>итному договору __________________________</w:t>
      </w:r>
    </w:p>
    <w:p w:rsidR="00000000" w:rsidRDefault="00D030EA">
      <w:pPr>
        <w:pStyle w:val="ConsPlusNonformat"/>
      </w:pPr>
      <w:r>
        <w:t>3. Сумма полученного кредита в иностранной валюте _________________________</w:t>
      </w:r>
    </w:p>
    <w:p w:rsidR="00000000" w:rsidRDefault="00D030EA">
      <w:pPr>
        <w:pStyle w:val="ConsPlusNonformat"/>
      </w:pPr>
      <w:r>
        <w:t>4. Процентная ставка по кредиту ___________________________________________</w:t>
      </w:r>
    </w:p>
    <w:p w:rsidR="00000000" w:rsidRDefault="00D030EA">
      <w:pPr>
        <w:pStyle w:val="ConsPlusNonformat"/>
      </w:pPr>
      <w:r>
        <w:t xml:space="preserve">5. Предельная ставка по кредиту,  используемая  для  расчета </w:t>
      </w:r>
      <w:r>
        <w:t xml:space="preserve"> максимального</w:t>
      </w:r>
    </w:p>
    <w:p w:rsidR="00000000" w:rsidRDefault="00D030EA">
      <w:pPr>
        <w:pStyle w:val="ConsPlusNonformat"/>
      </w:pPr>
      <w:r>
        <w:t>размера субсидии, _________________________________________________________</w:t>
      </w:r>
    </w:p>
    <w:p w:rsidR="00000000" w:rsidRDefault="00D030EA">
      <w:pPr>
        <w:pStyle w:val="ConsPlusNonformat"/>
      </w:pPr>
      <w:r>
        <w:t>6. Курс иностранной валюты по отношению к рублю, установленный  Центральным</w:t>
      </w:r>
    </w:p>
    <w:p w:rsidR="00000000" w:rsidRDefault="00D030EA">
      <w:pPr>
        <w:pStyle w:val="ConsPlusNonformat"/>
      </w:pPr>
      <w:r>
        <w:t>банком  Российской  Федерации  на  дату  уплаты  организацией  процентов по</w:t>
      </w:r>
    </w:p>
    <w:p w:rsidR="00000000" w:rsidRDefault="00D030EA">
      <w:pPr>
        <w:pStyle w:val="ConsPlusNonformat"/>
      </w:pPr>
      <w:r>
        <w:t>кредиту, ____</w:t>
      </w:r>
      <w:r>
        <w:t>______________________________________________________________</w:t>
      </w:r>
    </w:p>
    <w:p w:rsidR="00000000" w:rsidRDefault="00D030EA">
      <w:pPr>
        <w:pStyle w:val="ConsPlusNonformat"/>
      </w:pPr>
      <w:r>
        <w:t>7. Дата уплаты организацией процентов по кредиту __________________________</w:t>
      </w:r>
    </w:p>
    <w:p w:rsidR="00000000" w:rsidRDefault="00D030E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5"/>
        <w:gridCol w:w="1985"/>
        <w:gridCol w:w="4431"/>
        <w:gridCol w:w="4431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lastRenderedPageBreak/>
              <w:t xml:space="preserve">Остаток ссудной задолженности в отчетном периоде, исходя из которой начисляется субсидия (указывается в иностранной </w:t>
            </w:r>
            <w:r>
              <w:t xml:space="preserve">валюте) </w:t>
            </w:r>
            <w:hyperlink w:anchor="Par34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Количество дней пользования кредитом в отчетном периоде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Размер субсидии</w:t>
            </w:r>
          </w:p>
          <w:p w:rsidR="00000000" w:rsidRDefault="00A7745C">
            <w:pPr>
              <w:pStyle w:val="ConsPlusNormal"/>
              <w:jc w:val="center"/>
            </w:pPr>
            <w:r>
              <w:rPr>
                <w:noProof/>
                <w:position w:val="-30"/>
              </w:rPr>
              <w:drawing>
                <wp:inline distT="0" distB="0" distL="0" distR="0">
                  <wp:extent cx="1743075" cy="438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Размер субсидии</w:t>
            </w:r>
          </w:p>
          <w:p w:rsidR="00000000" w:rsidRDefault="00A7745C">
            <w:pPr>
              <w:pStyle w:val="ConsPlusNormal"/>
              <w:jc w:val="center"/>
            </w:pPr>
            <w:r>
              <w:rPr>
                <w:noProof/>
                <w:position w:val="-30"/>
              </w:rPr>
              <w:drawing>
                <wp:inline distT="0" distB="0" distL="0" distR="0">
                  <wp:extent cx="1724025" cy="4381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</w:tr>
    </w:tbl>
    <w:p w:rsidR="00000000" w:rsidRDefault="00D030EA">
      <w:pPr>
        <w:pStyle w:val="ConsPlusNormal"/>
        <w:jc w:val="both"/>
      </w:pPr>
    </w:p>
    <w:p w:rsidR="00000000" w:rsidRDefault="00D030EA">
      <w:pPr>
        <w:pStyle w:val="ConsPlusNonformat"/>
      </w:pPr>
      <w:r>
        <w:t>Размер субсидии ____________ рублей (минимальная величина из графы 3 или 4)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Руководитель организации ______________ ______________________</w:t>
      </w:r>
    </w:p>
    <w:p w:rsidR="00000000" w:rsidRDefault="00D030EA">
      <w:pPr>
        <w:pStyle w:val="ConsPlusNonformat"/>
      </w:pPr>
      <w:r>
        <w:t xml:space="preserve">                            (подпись)          (ф.и.о.)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Главный бухгалтер ______________ _____________________</w:t>
      </w:r>
    </w:p>
    <w:p w:rsidR="00000000" w:rsidRDefault="00D030EA">
      <w:pPr>
        <w:pStyle w:val="ConsPlusNonformat"/>
      </w:pPr>
      <w:r>
        <w:t xml:space="preserve">                     (подпись)         (ф.и.о.)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Дата "__" _____________ 20__ г.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М.П.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Расчет подтверждается: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Руководитель</w:t>
      </w:r>
    </w:p>
    <w:p w:rsidR="00000000" w:rsidRDefault="00D030EA">
      <w:pPr>
        <w:pStyle w:val="ConsPlusNonformat"/>
      </w:pPr>
      <w:r>
        <w:t>финансовой организации</w:t>
      </w:r>
    </w:p>
    <w:p w:rsidR="00000000" w:rsidRDefault="00D030EA">
      <w:pPr>
        <w:pStyle w:val="ConsPlusNonformat"/>
      </w:pPr>
      <w:r>
        <w:t>(уполномоченное лицо) _____________ _____________________</w:t>
      </w:r>
    </w:p>
    <w:p w:rsidR="00000000" w:rsidRDefault="00D030EA">
      <w:pPr>
        <w:pStyle w:val="ConsPlusNonformat"/>
      </w:pPr>
      <w:r>
        <w:t xml:space="preserve">                        (подпись)         (ф.и.о.)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Главный бухгалтер _____________ __________________</w:t>
      </w:r>
    </w:p>
    <w:p w:rsidR="00000000" w:rsidRDefault="00D030EA">
      <w:pPr>
        <w:pStyle w:val="ConsPlusNonformat"/>
      </w:pPr>
      <w:r>
        <w:t xml:space="preserve">                    (подпись)        (ф.и.о.)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Дата "__" ____________ 20__ г.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М.П.</w:t>
      </w: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ind w:firstLine="540"/>
        <w:jc w:val="both"/>
      </w:pPr>
      <w:r>
        <w:t>--------------------------------</w:t>
      </w:r>
    </w:p>
    <w:p w:rsidR="00000000" w:rsidRDefault="00D030EA">
      <w:pPr>
        <w:pStyle w:val="ConsPlusNormal"/>
        <w:ind w:firstLine="540"/>
        <w:jc w:val="both"/>
      </w:pPr>
      <w:bookmarkStart w:id="15" w:name="Par347"/>
      <w:bookmarkEnd w:id="15"/>
      <w:r>
        <w:t xml:space="preserve">&lt;*&gt; Без учета задолженности по кредитам и процентам по ним, уплаченным с </w:t>
      </w:r>
      <w:r>
        <w:t>нарушением установленного графика.</w:t>
      </w: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right"/>
        <w:outlineLvl w:val="1"/>
      </w:pPr>
      <w:bookmarkStart w:id="16" w:name="Par353"/>
      <w:bookmarkEnd w:id="16"/>
      <w:r>
        <w:t>Приложение N 4</w:t>
      </w:r>
    </w:p>
    <w:p w:rsidR="00000000" w:rsidRDefault="00D030EA">
      <w:pPr>
        <w:pStyle w:val="ConsPlusNormal"/>
        <w:jc w:val="right"/>
      </w:pPr>
      <w:r>
        <w:t>к Правилам предоставления субсидий</w:t>
      </w:r>
    </w:p>
    <w:p w:rsidR="00000000" w:rsidRDefault="00D030EA">
      <w:pPr>
        <w:pStyle w:val="ConsPlusNormal"/>
        <w:jc w:val="right"/>
      </w:pPr>
      <w:r>
        <w:t>из федерального бюджета российским</w:t>
      </w:r>
    </w:p>
    <w:p w:rsidR="00000000" w:rsidRDefault="00D030EA">
      <w:pPr>
        <w:pStyle w:val="ConsPlusNormal"/>
        <w:jc w:val="right"/>
      </w:pPr>
      <w:r>
        <w:t>организациям химического комплекса</w:t>
      </w:r>
    </w:p>
    <w:p w:rsidR="00000000" w:rsidRDefault="00D030EA">
      <w:pPr>
        <w:pStyle w:val="ConsPlusNormal"/>
        <w:jc w:val="right"/>
      </w:pPr>
      <w:r>
        <w:t>на компенсацию части затрат,</w:t>
      </w:r>
    </w:p>
    <w:p w:rsidR="00000000" w:rsidRDefault="00D030EA">
      <w:pPr>
        <w:pStyle w:val="ConsPlusNormal"/>
        <w:jc w:val="right"/>
      </w:pPr>
      <w:r>
        <w:t>понесенных в 2014 - 2016 годах,</w:t>
      </w:r>
    </w:p>
    <w:p w:rsidR="00000000" w:rsidRDefault="00D030EA">
      <w:pPr>
        <w:pStyle w:val="ConsPlusNormal"/>
        <w:jc w:val="right"/>
      </w:pPr>
      <w:r>
        <w:t>на реализацию комплексных</w:t>
      </w:r>
    </w:p>
    <w:p w:rsidR="00000000" w:rsidRDefault="00D030EA">
      <w:pPr>
        <w:pStyle w:val="ConsPlusNormal"/>
        <w:jc w:val="right"/>
      </w:pPr>
      <w:r>
        <w:t>инвестиционных проектов по созданию</w:t>
      </w:r>
    </w:p>
    <w:p w:rsidR="00000000" w:rsidRDefault="00D030EA">
      <w:pPr>
        <w:pStyle w:val="ConsPlusNormal"/>
        <w:jc w:val="right"/>
      </w:pPr>
      <w:r>
        <w:t>новых производств с применением</w:t>
      </w:r>
    </w:p>
    <w:p w:rsidR="00000000" w:rsidRDefault="00D030EA">
      <w:pPr>
        <w:pStyle w:val="ConsPlusNormal"/>
        <w:jc w:val="right"/>
      </w:pPr>
      <w:r>
        <w:t>промышленных биотехнологий в рамках</w:t>
      </w:r>
    </w:p>
    <w:p w:rsidR="00000000" w:rsidRDefault="00D030EA">
      <w:pPr>
        <w:pStyle w:val="ConsPlusNormal"/>
        <w:jc w:val="right"/>
      </w:pPr>
      <w:r>
        <w:t>подпрограммы "Обеспечение реализации</w:t>
      </w:r>
    </w:p>
    <w:p w:rsidR="00000000" w:rsidRDefault="00D030EA">
      <w:pPr>
        <w:pStyle w:val="ConsPlusNormal"/>
        <w:jc w:val="right"/>
      </w:pPr>
      <w:r>
        <w:t>государственной программы"</w:t>
      </w:r>
    </w:p>
    <w:p w:rsidR="00000000" w:rsidRDefault="00D030EA">
      <w:pPr>
        <w:pStyle w:val="ConsPlusNormal"/>
        <w:jc w:val="right"/>
      </w:pPr>
      <w:r>
        <w:t>государственной программы Российской</w:t>
      </w:r>
    </w:p>
    <w:p w:rsidR="00000000" w:rsidRDefault="00D030EA">
      <w:pPr>
        <w:pStyle w:val="ConsPlusNormal"/>
        <w:jc w:val="right"/>
      </w:pPr>
      <w:r>
        <w:t>Федерации "Развитие промы</w:t>
      </w:r>
      <w:r>
        <w:t>шленности</w:t>
      </w:r>
    </w:p>
    <w:p w:rsidR="00000000" w:rsidRDefault="00D030EA">
      <w:pPr>
        <w:pStyle w:val="ConsPlusNormal"/>
        <w:jc w:val="right"/>
      </w:pPr>
      <w:r>
        <w:t>и повышение ее конкурентоспособности"</w:t>
      </w: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jc w:val="right"/>
      </w:pPr>
      <w:r>
        <w:t>(форма)</w:t>
      </w:r>
    </w:p>
    <w:p w:rsidR="00000000" w:rsidRDefault="00D030EA">
      <w:pPr>
        <w:pStyle w:val="ConsPlusNormal"/>
        <w:jc w:val="right"/>
      </w:pPr>
    </w:p>
    <w:p w:rsidR="00000000" w:rsidRDefault="00D030EA">
      <w:pPr>
        <w:pStyle w:val="ConsPlusNonformat"/>
      </w:pPr>
      <w:bookmarkStart w:id="17" w:name="Par371"/>
      <w:bookmarkEnd w:id="17"/>
      <w:r>
        <w:t xml:space="preserve">                                   ОТЧЕТ</w:t>
      </w:r>
    </w:p>
    <w:p w:rsidR="00000000" w:rsidRDefault="00D030EA">
      <w:pPr>
        <w:pStyle w:val="ConsPlusNonformat"/>
      </w:pPr>
      <w:r>
        <w:t xml:space="preserve">                     об исполнении кредитного договора</w:t>
      </w:r>
    </w:p>
    <w:p w:rsidR="00000000" w:rsidRDefault="00D030EA">
      <w:pPr>
        <w:pStyle w:val="ConsPlusNonformat"/>
      </w:pPr>
      <w:r>
        <w:t xml:space="preserve">                 N ___ от __ ____________________ 20__ г.</w:t>
      </w:r>
    </w:p>
    <w:p w:rsidR="00000000" w:rsidRDefault="00D030EA">
      <w:pPr>
        <w:pStyle w:val="ConsPlusNonformat"/>
      </w:pPr>
      <w:r>
        <w:t xml:space="preserve">          на цели реализации ком</w:t>
      </w:r>
      <w:r>
        <w:t>плексного инвестиционного проекта</w:t>
      </w:r>
    </w:p>
    <w:p w:rsidR="00000000" w:rsidRDefault="00D030EA">
      <w:pPr>
        <w:pStyle w:val="ConsPlusNonformat"/>
      </w:pPr>
      <w:r>
        <w:t xml:space="preserve">                по созданию новых производств с применением</w:t>
      </w:r>
    </w:p>
    <w:p w:rsidR="00000000" w:rsidRDefault="00D030EA">
      <w:pPr>
        <w:pStyle w:val="ConsPlusNonformat"/>
      </w:pPr>
      <w:r>
        <w:t xml:space="preserve">                        промышленных биотехнологий</w:t>
      </w:r>
    </w:p>
    <w:p w:rsidR="00000000" w:rsidRDefault="00D030E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13"/>
        <w:gridCol w:w="425"/>
        <w:gridCol w:w="1559"/>
        <w:gridCol w:w="1560"/>
        <w:gridCol w:w="1025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13" w:type="dxa"/>
            <w:tcBorders>
              <w:bottom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Дата погашения 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Сумма погашения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Платежное поручение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  <w:r>
              <w:t>Сумма кредита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30EA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both"/>
            </w:pPr>
            <w:r>
              <w:t>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  <w:r>
              <w:t>Дата зачисления кредита на счет 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30EA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both"/>
            </w:pPr>
            <w:r>
              <w:t>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  <w:r>
              <w:t>Срок пользования до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030EA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both"/>
            </w:pPr>
            <w:r>
              <w:t>от</w:t>
            </w:r>
          </w:p>
        </w:tc>
      </w:tr>
    </w:tbl>
    <w:p w:rsidR="00000000" w:rsidRDefault="00D030EA">
      <w:pPr>
        <w:pStyle w:val="ConsPlusNormal"/>
        <w:jc w:val="both"/>
      </w:pPr>
    </w:p>
    <w:p w:rsidR="00000000" w:rsidRDefault="00D030EA">
      <w:pPr>
        <w:pStyle w:val="ConsPlusNonformat"/>
      </w:pPr>
      <w:bookmarkStart w:id="18" w:name="Par402"/>
      <w:bookmarkEnd w:id="18"/>
      <w:r>
        <w:t xml:space="preserve">                            Направление кредита</w:t>
      </w:r>
    </w:p>
    <w:p w:rsidR="00000000" w:rsidRDefault="00D030EA">
      <w:pPr>
        <w:pStyle w:val="ConsPlusNonformat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030E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1800"/>
        <w:gridCol w:w="2208"/>
        <w:gridCol w:w="1872"/>
        <w:gridCol w:w="1320"/>
        <w:gridCol w:w="1894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Поставщик/подрядчик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Договор (соглашение)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N поручения, 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  <w:r>
              <w:t>Итого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</w:tr>
    </w:tbl>
    <w:p w:rsidR="00000000" w:rsidRDefault="00D030EA">
      <w:pPr>
        <w:pStyle w:val="ConsPlusNormal"/>
        <w:jc w:val="both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030EA">
      <w:pPr>
        <w:pStyle w:val="ConsPlusNormal"/>
        <w:jc w:val="both"/>
      </w:pPr>
    </w:p>
    <w:p w:rsidR="00000000" w:rsidRDefault="00D030EA">
      <w:pPr>
        <w:pStyle w:val="ConsPlusNonformat"/>
      </w:pPr>
      <w:bookmarkStart w:id="19" w:name="Par453"/>
      <w:bookmarkEnd w:id="19"/>
      <w:r>
        <w:t xml:space="preserve">                        Всего к расчету компенсации</w:t>
      </w:r>
    </w:p>
    <w:p w:rsidR="00000000" w:rsidRDefault="00D030E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61"/>
        <w:gridCol w:w="1601"/>
        <w:gridCol w:w="1621"/>
        <w:gridCol w:w="1658"/>
        <w:gridCol w:w="1658"/>
        <w:gridCol w:w="1644"/>
        <w:gridCol w:w="2097"/>
        <w:gridCol w:w="1549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Сумма ссудной задолженности для начисления процентов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Период начисления процентов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Ставка Банка России (процентов)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Ставка по кредитному договору (процентов)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Срок платежа процентов по кредит</w:t>
            </w:r>
            <w:r>
              <w:t>ному договору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Сумма перечисленных процентов (рублей)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N поручения, 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</w:pPr>
          </w:p>
        </w:tc>
      </w:tr>
    </w:tbl>
    <w:p w:rsidR="00000000" w:rsidRDefault="00D030EA">
      <w:pPr>
        <w:pStyle w:val="ConsPlusNormal"/>
        <w:jc w:val="both"/>
      </w:pPr>
    </w:p>
    <w:p w:rsidR="00000000" w:rsidRDefault="00D030EA">
      <w:pPr>
        <w:pStyle w:val="ConsPlusNonformat"/>
      </w:pPr>
      <w:r>
        <w:t>Руководитель организации ______________ ___________________</w:t>
      </w:r>
    </w:p>
    <w:p w:rsidR="00000000" w:rsidRDefault="00D030EA">
      <w:pPr>
        <w:pStyle w:val="ConsPlusNonformat"/>
      </w:pPr>
      <w:r>
        <w:t xml:space="preserve">                           (подпись)         (ф.и.о.)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Главный бухгалтер ______________ ____________________</w:t>
      </w:r>
    </w:p>
    <w:p w:rsidR="00000000" w:rsidRDefault="00D030EA">
      <w:pPr>
        <w:pStyle w:val="ConsPlusNonformat"/>
      </w:pPr>
      <w:r>
        <w:t xml:space="preserve">                     (подпись)         (ф.и.о.)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М.П.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Отчет подтверждается: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Руководитель</w:t>
      </w:r>
    </w:p>
    <w:p w:rsidR="00000000" w:rsidRDefault="00D030EA">
      <w:pPr>
        <w:pStyle w:val="ConsPlusNonformat"/>
      </w:pPr>
      <w:r>
        <w:t>кредитной организации</w:t>
      </w:r>
    </w:p>
    <w:p w:rsidR="00000000" w:rsidRDefault="00D030EA">
      <w:pPr>
        <w:pStyle w:val="ConsPlusNonformat"/>
      </w:pPr>
      <w:r>
        <w:t>(уполномоченное лицо) _____________ ___________________</w:t>
      </w:r>
    </w:p>
    <w:p w:rsidR="00000000" w:rsidRDefault="00D030EA">
      <w:pPr>
        <w:pStyle w:val="ConsPlusNonformat"/>
      </w:pPr>
      <w:r>
        <w:t xml:space="preserve">                   </w:t>
      </w:r>
      <w:r>
        <w:t xml:space="preserve">     (подпись)        (ф.и.о.)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Главный бухгалтер _____________ ____________________</w:t>
      </w:r>
    </w:p>
    <w:p w:rsidR="00000000" w:rsidRDefault="00D030EA">
      <w:pPr>
        <w:pStyle w:val="ConsPlusNonformat"/>
      </w:pPr>
      <w:r>
        <w:t xml:space="preserve">                    (подпись)         (ф.и.о.)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Дата "__" ____________ 20__ г.</w:t>
      </w:r>
    </w:p>
    <w:p w:rsidR="00000000" w:rsidRDefault="00D030EA">
      <w:pPr>
        <w:pStyle w:val="ConsPlusNonformat"/>
      </w:pPr>
    </w:p>
    <w:p w:rsidR="00000000" w:rsidRDefault="00D030EA">
      <w:pPr>
        <w:pStyle w:val="ConsPlusNonformat"/>
      </w:pPr>
      <w:r>
        <w:t>М.П.</w:t>
      </w: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center"/>
      </w:pPr>
    </w:p>
    <w:p w:rsidR="00000000" w:rsidRDefault="00D030EA">
      <w:pPr>
        <w:pStyle w:val="ConsPlusNormal"/>
        <w:jc w:val="right"/>
        <w:outlineLvl w:val="1"/>
      </w:pPr>
      <w:bookmarkStart w:id="20" w:name="Par514"/>
      <w:bookmarkEnd w:id="20"/>
      <w:r>
        <w:t>Приложение N 5</w:t>
      </w:r>
    </w:p>
    <w:p w:rsidR="00000000" w:rsidRDefault="00D030EA">
      <w:pPr>
        <w:pStyle w:val="ConsPlusNormal"/>
        <w:jc w:val="right"/>
      </w:pPr>
      <w:r>
        <w:lastRenderedPageBreak/>
        <w:t>к Правилам предоставления субсидий</w:t>
      </w:r>
    </w:p>
    <w:p w:rsidR="00000000" w:rsidRDefault="00D030EA">
      <w:pPr>
        <w:pStyle w:val="ConsPlusNormal"/>
        <w:jc w:val="right"/>
      </w:pPr>
      <w:r>
        <w:t>из федерального бюд</w:t>
      </w:r>
      <w:r>
        <w:t>жета российским</w:t>
      </w:r>
    </w:p>
    <w:p w:rsidR="00000000" w:rsidRDefault="00D030EA">
      <w:pPr>
        <w:pStyle w:val="ConsPlusNormal"/>
        <w:jc w:val="right"/>
      </w:pPr>
      <w:r>
        <w:t>организациям химического комплекса</w:t>
      </w:r>
    </w:p>
    <w:p w:rsidR="00000000" w:rsidRDefault="00D030EA">
      <w:pPr>
        <w:pStyle w:val="ConsPlusNormal"/>
        <w:jc w:val="right"/>
      </w:pPr>
      <w:r>
        <w:t>на компенсацию части затрат,</w:t>
      </w:r>
    </w:p>
    <w:p w:rsidR="00000000" w:rsidRDefault="00D030EA">
      <w:pPr>
        <w:pStyle w:val="ConsPlusNormal"/>
        <w:jc w:val="right"/>
      </w:pPr>
      <w:r>
        <w:t>понесенных в 2014 - 2016 годах,</w:t>
      </w:r>
    </w:p>
    <w:p w:rsidR="00000000" w:rsidRDefault="00D030EA">
      <w:pPr>
        <w:pStyle w:val="ConsPlusNormal"/>
        <w:jc w:val="right"/>
      </w:pPr>
      <w:r>
        <w:t>на реализацию комплексных</w:t>
      </w:r>
    </w:p>
    <w:p w:rsidR="00000000" w:rsidRDefault="00D030EA">
      <w:pPr>
        <w:pStyle w:val="ConsPlusNormal"/>
        <w:jc w:val="right"/>
      </w:pPr>
      <w:r>
        <w:t>инвестиционных проектов по созданию</w:t>
      </w:r>
    </w:p>
    <w:p w:rsidR="00000000" w:rsidRDefault="00D030EA">
      <w:pPr>
        <w:pStyle w:val="ConsPlusNormal"/>
        <w:jc w:val="right"/>
      </w:pPr>
      <w:r>
        <w:t>новых производств с применением</w:t>
      </w:r>
    </w:p>
    <w:p w:rsidR="00000000" w:rsidRDefault="00D030EA">
      <w:pPr>
        <w:pStyle w:val="ConsPlusNormal"/>
        <w:jc w:val="right"/>
      </w:pPr>
      <w:r>
        <w:t>промышленных биотехнологий в рамках</w:t>
      </w:r>
    </w:p>
    <w:p w:rsidR="00000000" w:rsidRDefault="00D030EA">
      <w:pPr>
        <w:pStyle w:val="ConsPlusNormal"/>
        <w:jc w:val="right"/>
      </w:pPr>
      <w:r>
        <w:t>подпрограммы "Обеспечение реализации</w:t>
      </w:r>
    </w:p>
    <w:p w:rsidR="00000000" w:rsidRDefault="00D030EA">
      <w:pPr>
        <w:pStyle w:val="ConsPlusNormal"/>
        <w:jc w:val="right"/>
      </w:pPr>
      <w:r>
        <w:t>государственной программы"</w:t>
      </w:r>
    </w:p>
    <w:p w:rsidR="00000000" w:rsidRDefault="00D030EA">
      <w:pPr>
        <w:pStyle w:val="ConsPlusNormal"/>
        <w:jc w:val="right"/>
      </w:pPr>
      <w:r>
        <w:t>государственной программы Российской</w:t>
      </w:r>
    </w:p>
    <w:p w:rsidR="00000000" w:rsidRDefault="00D030EA">
      <w:pPr>
        <w:pStyle w:val="ConsPlusNormal"/>
        <w:jc w:val="right"/>
      </w:pPr>
      <w:r>
        <w:t>Федерации "Развитие промышленности</w:t>
      </w:r>
    </w:p>
    <w:p w:rsidR="00000000" w:rsidRDefault="00D030EA">
      <w:pPr>
        <w:pStyle w:val="ConsPlusNormal"/>
        <w:jc w:val="right"/>
      </w:pPr>
      <w:r>
        <w:t>и повышение ее конкурентоспособности"</w:t>
      </w: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jc w:val="right"/>
      </w:pPr>
      <w:r>
        <w:t>(форма)</w:t>
      </w: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jc w:val="center"/>
      </w:pPr>
      <w:bookmarkStart w:id="21" w:name="Par532"/>
      <w:bookmarkEnd w:id="21"/>
      <w:r>
        <w:t>СПРАВКА,</w:t>
      </w:r>
    </w:p>
    <w:p w:rsidR="00000000" w:rsidRDefault="00D030EA">
      <w:pPr>
        <w:pStyle w:val="ConsPlusNormal"/>
        <w:jc w:val="center"/>
      </w:pPr>
      <w:r>
        <w:t>подтверждающая соотнесение полученных кредитных сре</w:t>
      </w:r>
      <w:r>
        <w:t>дств</w:t>
      </w:r>
    </w:p>
    <w:p w:rsidR="00000000" w:rsidRDefault="00D030EA">
      <w:pPr>
        <w:pStyle w:val="ConsPlusNormal"/>
        <w:jc w:val="center"/>
      </w:pPr>
      <w:r>
        <w:t>с осуществленными расходами</w:t>
      </w:r>
    </w:p>
    <w:p w:rsidR="00000000" w:rsidRDefault="00D030EA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498"/>
        <w:gridCol w:w="1080"/>
        <w:gridCol w:w="900"/>
        <w:gridCol w:w="1080"/>
        <w:gridCol w:w="1260"/>
        <w:gridCol w:w="900"/>
        <w:gridCol w:w="900"/>
        <w:gridCol w:w="1620"/>
        <w:gridCol w:w="1260"/>
        <w:gridCol w:w="1080"/>
        <w:gridCol w:w="1080"/>
        <w:gridCol w:w="1440"/>
        <w:gridCol w:w="90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Наименование банка-кредитора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Целевое использование кредита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N кредитного договора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дата кредитного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сумма - всего (рублей)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в том числе на инвестиционный проект (рублей)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дата получения кредита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срок погашения кредита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сумма средств, поступивших по платежным поручениям банка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сумма текущей задолженности по кредиту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рассчитанная сумма субсидии за период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 xml:space="preserve">вид расходов </w:t>
            </w:r>
            <w:hyperlink w:anchor="Par57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  <w:r>
              <w:t>сумма фактически произведенных выплат на основании платежных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30EA">
            <w:pPr>
              <w:pStyle w:val="ConsPlusNormal"/>
              <w:jc w:val="center"/>
            </w:pPr>
          </w:p>
        </w:tc>
      </w:tr>
    </w:tbl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ind w:firstLine="540"/>
        <w:jc w:val="both"/>
      </w:pPr>
      <w:r>
        <w:t>--------------------------------</w:t>
      </w:r>
    </w:p>
    <w:p w:rsidR="00000000" w:rsidRDefault="00D030EA">
      <w:pPr>
        <w:pStyle w:val="ConsPlusNormal"/>
        <w:ind w:firstLine="540"/>
        <w:jc w:val="both"/>
      </w:pPr>
      <w:bookmarkStart w:id="22" w:name="Par571"/>
      <w:bookmarkEnd w:id="22"/>
      <w:r>
        <w:t xml:space="preserve">&lt;*&gt; Указывается вид расходов в соответствии с </w:t>
      </w:r>
      <w:hyperlink w:anchor="Par44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и </w:t>
      </w:r>
      <w:hyperlink w:anchor="Par45" w:tooltip="Ссылка на текущий документ" w:history="1">
        <w:r>
          <w:rPr>
            <w:color w:val="0000FF"/>
          </w:rPr>
          <w:t>2</w:t>
        </w:r>
      </w:hyperlink>
      <w:r>
        <w:t xml:space="preserve"> Правил предоставления субсидий из федерального бюджета российским организациям химического комплекса на компенсацию части затрат, понесенных в 2014 - 2016 годах, на реализацию комплексн</w:t>
      </w:r>
      <w:r>
        <w:t>ых инвестиционных проектов по созданию новых производств с применением промышленных биотехнологий в рамках подпрограммы "Обеспечение реализации государственной программы" государственной программы Российской Федерации "Развитие промышленности и повышение е</w:t>
      </w:r>
      <w:r>
        <w:t>е конкурентоспособности".</w:t>
      </w:r>
    </w:p>
    <w:p w:rsidR="00000000" w:rsidRDefault="00D030EA">
      <w:pPr>
        <w:pStyle w:val="ConsPlusNormal"/>
        <w:ind w:firstLine="540"/>
        <w:jc w:val="both"/>
      </w:pPr>
    </w:p>
    <w:p w:rsidR="00000000" w:rsidRDefault="00D030EA">
      <w:pPr>
        <w:pStyle w:val="ConsPlusNormal"/>
        <w:ind w:firstLine="540"/>
        <w:jc w:val="both"/>
      </w:pPr>
    </w:p>
    <w:p w:rsidR="00D030EA" w:rsidRDefault="00D030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030EA">
      <w:headerReference w:type="default" r:id="rId20"/>
      <w:footerReference w:type="default" r:id="rId2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EA" w:rsidRDefault="00D030EA">
      <w:pPr>
        <w:spacing w:after="0" w:line="240" w:lineRule="auto"/>
      </w:pPr>
      <w:r>
        <w:separator/>
      </w:r>
    </w:p>
  </w:endnote>
  <w:endnote w:type="continuationSeparator" w:id="1">
    <w:p w:rsidR="00D030EA" w:rsidRDefault="00D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30E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7745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745C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7745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745C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30E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7745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745C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7745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745C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30E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7745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745C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7745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745C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30E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7745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745C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7745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745C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EA" w:rsidRDefault="00D030EA">
      <w:pPr>
        <w:spacing w:after="0" w:line="240" w:lineRule="auto"/>
      </w:pPr>
      <w:r>
        <w:separator/>
      </w:r>
    </w:p>
  </w:footnote>
  <w:footnote w:type="continuationSeparator" w:id="1">
    <w:p w:rsidR="00D030EA" w:rsidRDefault="00D0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10.02.2014 N 91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Правил предоставления субсидий из федерального бюджета российским организациям химического комплекса на компенсацию части затрат, понесенных в 2014 - 2016 годах, на реализацию комплексных инвестиционных проектов по созданию новых производст</w:t>
          </w:r>
          <w:r>
            <w:rPr>
              <w:rFonts w:ascii="Tahoma" w:hAnsi="Tahoma" w:cs="Tahoma"/>
              <w:sz w:val="16"/>
              <w:szCs w:val="16"/>
            </w:rPr>
            <w:t>в с применением промышленных биотехнологий в рамках подпрограммы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19.02.2014</w:t>
          </w:r>
        </w:p>
      </w:tc>
    </w:tr>
  </w:tbl>
  <w:p w:rsidR="00000000" w:rsidRDefault="00D030E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030E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10.02.201</w:t>
          </w:r>
          <w:r>
            <w:rPr>
              <w:rFonts w:ascii="Tahoma" w:hAnsi="Tahoma" w:cs="Tahoma"/>
              <w:sz w:val="16"/>
              <w:szCs w:val="16"/>
            </w:rPr>
            <w:t>4 N 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субсидий из федерального бюджета российским организациям химического комплекса на компенсацию части затрат, понесенных в 2014 - 2016 годах, на реализацию комплексных инвестиционных проектов по созданию новых про</w:t>
          </w:r>
          <w:r>
            <w:rPr>
              <w:rFonts w:ascii="Tahoma" w:hAnsi="Tahoma" w:cs="Tahoma"/>
              <w:sz w:val="16"/>
              <w:szCs w:val="16"/>
            </w:rPr>
            <w:t>изводств с применением промышленных биотехнологий в рамках подпрограммы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предоставлен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19.02.2014</w:t>
          </w:r>
        </w:p>
      </w:tc>
    </w:tr>
  </w:tbl>
  <w:p w:rsidR="00000000" w:rsidRDefault="00D030E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030E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10.02.2014 N 91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Правил предоставления субсидий из федерального бюджета российским организациям химического комплекса на компенсацию части затрат, понесенных в 2014 - 2016 годах, на реализацию комплексных инвестиционных проектов по созданию новых производст</w:t>
          </w:r>
          <w:r>
            <w:rPr>
              <w:rFonts w:ascii="Tahoma" w:hAnsi="Tahoma" w:cs="Tahoma"/>
              <w:sz w:val="16"/>
              <w:szCs w:val="16"/>
            </w:rPr>
            <w:t>в с применением промышленных биотехнологий в рамках подпрограммы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19.02.2014</w:t>
          </w:r>
        </w:p>
      </w:tc>
    </w:tr>
  </w:tbl>
  <w:p w:rsidR="00000000" w:rsidRDefault="00D030E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030E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10.02.2014 N 91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Правил предоставления субсидий из федерального бюджета российским организациям химического комплекса на компенсацию части затрат, понесенных в 2014 - 2016 годах, на реализацию комплексных инвестиционных проектов по созданию новых производст</w:t>
          </w:r>
          <w:r>
            <w:rPr>
              <w:rFonts w:ascii="Tahoma" w:hAnsi="Tahoma" w:cs="Tahoma"/>
              <w:sz w:val="16"/>
              <w:szCs w:val="16"/>
            </w:rPr>
            <w:t>в с применением промышленных биотехнологий в рамках подпрограммы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0E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19.02.2014</w:t>
          </w:r>
        </w:p>
      </w:tc>
    </w:tr>
  </w:tbl>
  <w:p w:rsidR="00000000" w:rsidRDefault="00D030E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030E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A63E1"/>
    <w:rsid w:val="00A7745C"/>
    <w:rsid w:val="00BA63E1"/>
    <w:rsid w:val="00D0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4.w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4579</Words>
  <Characters>26103</Characters>
  <Application>Microsoft Office Word</Application>
  <DocSecurity>2</DocSecurity>
  <Lines>217</Lines>
  <Paragraphs>61</Paragraphs>
  <ScaleCrop>false</ScaleCrop>
  <Company/>
  <LinksUpToDate>false</LinksUpToDate>
  <CharactersWithSpaces>30621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10.02.2014 N 91"Об утверждении Правил предоставления субсидий из федерального бюджета российским организациям химического комплекса на компенсацию части затрат, понесенных в 2014 - 2016 годах, на реализацию комплексных ин</dc:title>
  <dc:creator>ConsultantPlus</dc:creator>
  <cp:lastModifiedBy>SysAdm</cp:lastModifiedBy>
  <cp:revision>2</cp:revision>
  <dcterms:created xsi:type="dcterms:W3CDTF">2014-02-19T12:45:00Z</dcterms:created>
  <dcterms:modified xsi:type="dcterms:W3CDTF">2014-02-19T12:45:00Z</dcterms:modified>
</cp:coreProperties>
</file>