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5C" w:rsidRPr="00665559" w:rsidRDefault="00415F36" w:rsidP="00522E5C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5</w:t>
      </w:r>
    </w:p>
    <w:p w:rsidR="00522E5C" w:rsidRDefault="00522E5C" w:rsidP="00522E5C">
      <w:pPr>
        <w:pStyle w:val="1"/>
      </w:pPr>
      <w:r w:rsidRPr="00665559">
        <w:t>Протокол по итогам экспертного мероприятия</w:t>
      </w:r>
    </w:p>
    <w:p w:rsidR="00522E5C" w:rsidRDefault="004A2E64" w:rsidP="00522E5C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ПРОТОКОЛ № </w:t>
      </w:r>
      <w:r w:rsidR="008376DE">
        <w:rPr>
          <w:rFonts w:ascii="Times New Roman" w:hAnsi="Times New Roman" w:cs="Times New Roman"/>
          <w:b/>
          <w:bCs/>
          <w:sz w:val="23"/>
          <w:szCs w:val="23"/>
        </w:rPr>
        <w:t>1</w:t>
      </w:r>
    </w:p>
    <w:p w:rsidR="00522E5C" w:rsidRPr="00665559" w:rsidRDefault="00522E5C" w:rsidP="00522E5C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665559">
        <w:rPr>
          <w:rFonts w:ascii="Times New Roman" w:hAnsi="Times New Roman" w:cs="Times New Roman"/>
        </w:rPr>
        <w:t>Проведения эк</w:t>
      </w:r>
      <w:r w:rsidR="006A77C8">
        <w:rPr>
          <w:rFonts w:ascii="Times New Roman" w:hAnsi="Times New Roman" w:cs="Times New Roman"/>
        </w:rPr>
        <w:t xml:space="preserve">спертного мероприятия по теме: </w:t>
      </w:r>
      <w:r w:rsidR="004A2E64" w:rsidRPr="006A77C8">
        <w:rPr>
          <w:rFonts w:ascii="Times New Roman" w:eastAsia="Times New Roman" w:hAnsi="Times New Roman" w:cs="Times New Roman"/>
          <w:lang w:eastAsia="ru-RU"/>
        </w:rPr>
        <w:t>«Координация деятельности отраслевых центров научно-технологического прогнозирования в области биотехнологий»</w:t>
      </w:r>
      <w:r w:rsidR="006A77C8">
        <w:rPr>
          <w:rFonts w:ascii="Times New Roman" w:hAnsi="Times New Roman" w:cs="Times New Roman"/>
        </w:rPr>
        <w:t xml:space="preserve"> </w:t>
      </w:r>
      <w:r w:rsidR="004A2E64">
        <w:rPr>
          <w:color w:val="222222"/>
        </w:rPr>
        <w:t>(</w:t>
      </w:r>
      <w:r w:rsidR="00DA5193">
        <w:rPr>
          <w:color w:val="222222"/>
        </w:rPr>
        <w:t>2</w:t>
      </w:r>
      <w:r w:rsidR="008376DE">
        <w:rPr>
          <w:color w:val="222222"/>
        </w:rPr>
        <w:t>0</w:t>
      </w:r>
      <w:r w:rsidR="004A2E64">
        <w:rPr>
          <w:color w:val="222222"/>
        </w:rPr>
        <w:t>.10.14)</w:t>
      </w:r>
    </w:p>
    <w:p w:rsidR="00522E5C" w:rsidRPr="00665559" w:rsidRDefault="00522E5C" w:rsidP="00522E5C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522E5C" w:rsidRDefault="00522E5C" w:rsidP="00522E5C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665559">
        <w:rPr>
          <w:rFonts w:ascii="Times New Roman" w:hAnsi="Times New Roman" w:cs="Times New Roman"/>
        </w:rPr>
        <w:t>«</w:t>
      </w:r>
      <w:r w:rsidR="00DA5193">
        <w:rPr>
          <w:rFonts w:ascii="Times New Roman" w:hAnsi="Times New Roman" w:cs="Times New Roman"/>
        </w:rPr>
        <w:t>2</w:t>
      </w:r>
      <w:r w:rsidR="008376DE">
        <w:rPr>
          <w:rFonts w:ascii="Times New Roman" w:hAnsi="Times New Roman" w:cs="Times New Roman"/>
        </w:rPr>
        <w:t>0</w:t>
      </w:r>
      <w:r w:rsidRPr="00665559">
        <w:rPr>
          <w:rFonts w:ascii="Times New Roman" w:hAnsi="Times New Roman" w:cs="Times New Roman"/>
        </w:rPr>
        <w:t xml:space="preserve">» </w:t>
      </w:r>
      <w:r w:rsidR="007D76CD">
        <w:rPr>
          <w:rFonts w:ascii="Times New Roman" w:hAnsi="Times New Roman" w:cs="Times New Roman"/>
        </w:rPr>
        <w:t>октября</w:t>
      </w:r>
      <w:r w:rsidRPr="00665559">
        <w:rPr>
          <w:rFonts w:ascii="Times New Roman" w:hAnsi="Times New Roman" w:cs="Times New Roman"/>
        </w:rPr>
        <w:t xml:space="preserve"> 2014 г.</w:t>
      </w:r>
    </w:p>
    <w:p w:rsidR="00522E5C" w:rsidRDefault="00522E5C" w:rsidP="00522E5C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665559">
        <w:rPr>
          <w:rFonts w:ascii="Times New Roman" w:hAnsi="Times New Roman" w:cs="Times New Roman"/>
          <w:b/>
          <w:bCs/>
        </w:rPr>
        <w:t>Дата проведения мероприятия</w:t>
      </w:r>
      <w:r w:rsidRPr="00665559">
        <w:rPr>
          <w:rFonts w:ascii="Times New Roman" w:hAnsi="Times New Roman" w:cs="Times New Roman"/>
        </w:rPr>
        <w:t>: «</w:t>
      </w:r>
      <w:r w:rsidR="00DA5193">
        <w:rPr>
          <w:rFonts w:ascii="Times New Roman" w:hAnsi="Times New Roman" w:cs="Times New Roman"/>
        </w:rPr>
        <w:t>2</w:t>
      </w:r>
      <w:r w:rsidR="008376DE">
        <w:rPr>
          <w:rFonts w:ascii="Times New Roman" w:hAnsi="Times New Roman" w:cs="Times New Roman"/>
        </w:rPr>
        <w:t>0</w:t>
      </w:r>
      <w:r w:rsidRPr="00665559">
        <w:rPr>
          <w:rFonts w:ascii="Times New Roman" w:hAnsi="Times New Roman" w:cs="Times New Roman"/>
        </w:rPr>
        <w:t xml:space="preserve">» </w:t>
      </w:r>
      <w:r w:rsidR="00E26D7C">
        <w:rPr>
          <w:rFonts w:ascii="Times New Roman" w:hAnsi="Times New Roman" w:cs="Times New Roman"/>
        </w:rPr>
        <w:t>октября</w:t>
      </w:r>
      <w:r w:rsidRPr="00665559">
        <w:rPr>
          <w:rFonts w:ascii="Times New Roman" w:hAnsi="Times New Roman" w:cs="Times New Roman"/>
        </w:rPr>
        <w:t xml:space="preserve"> 2014 г.</w:t>
      </w:r>
    </w:p>
    <w:p w:rsidR="00522E5C" w:rsidRPr="00665559" w:rsidRDefault="00522E5C" w:rsidP="00522E5C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665559">
        <w:rPr>
          <w:rFonts w:ascii="Times New Roman" w:hAnsi="Times New Roman" w:cs="Times New Roman"/>
          <w:b/>
          <w:bCs/>
        </w:rPr>
        <w:t>Место проведения мероприятия:</w:t>
      </w:r>
      <w:r w:rsidR="00F2749B" w:rsidRPr="00F2749B">
        <w:rPr>
          <w:rFonts w:ascii="Times New Roman" w:eastAsia="Times New Roman" w:hAnsi="Times New Roman" w:cs="Times New Roman"/>
        </w:rPr>
        <w:t xml:space="preserve"> </w:t>
      </w:r>
      <w:r w:rsidR="00DA5193" w:rsidRPr="008376DE">
        <w:rPr>
          <w:rFonts w:eastAsia="Times New Roman" w:cs="Times New Roman"/>
          <w:lang w:eastAsia="ru-RU"/>
        </w:rPr>
        <w:t xml:space="preserve">г. </w:t>
      </w:r>
      <w:r w:rsidR="008376DE" w:rsidRPr="008376DE">
        <w:rPr>
          <w:rFonts w:eastAsia="Times New Roman" w:cs="Times New Roman"/>
          <w:lang w:eastAsia="ru-RU"/>
        </w:rPr>
        <w:t>Москва</w:t>
      </w:r>
      <w:r w:rsidR="00D14CEB">
        <w:rPr>
          <w:rFonts w:ascii="Times New Roman" w:eastAsia="Times New Roman" w:hAnsi="Times New Roman" w:cs="Times New Roman"/>
        </w:rPr>
        <w:t xml:space="preserve">, </w:t>
      </w:r>
      <w:r w:rsidR="008376DE" w:rsidRPr="00385150">
        <w:t xml:space="preserve">Ленинский проспект, 33, корпус 3, к. 31 (Представительство </w:t>
      </w:r>
      <w:r w:rsidR="008376DE" w:rsidRPr="00385150">
        <w:rPr>
          <w:lang w:val="en-US"/>
        </w:rPr>
        <w:t>CLIB</w:t>
      </w:r>
      <w:r w:rsidR="008376DE" w:rsidRPr="0031274D">
        <w:t xml:space="preserve"> 2021)</w:t>
      </w:r>
    </w:p>
    <w:p w:rsidR="00522E5C" w:rsidRDefault="00522E5C" w:rsidP="00522E5C">
      <w:pPr>
        <w:pStyle w:val="Default"/>
        <w:spacing w:line="276" w:lineRule="auto"/>
        <w:ind w:firstLine="552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проведения)</w:t>
      </w:r>
    </w:p>
    <w:p w:rsidR="00522E5C" w:rsidRPr="00665559" w:rsidRDefault="00522E5C" w:rsidP="00522E5C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665559">
        <w:rPr>
          <w:rFonts w:ascii="Times New Roman" w:hAnsi="Times New Roman" w:cs="Times New Roman"/>
          <w:b/>
          <w:bCs/>
        </w:rPr>
        <w:t>Наименование организации, на базе которой проводится мероприятие:</w:t>
      </w:r>
      <w:r>
        <w:rPr>
          <w:rFonts w:ascii="Times New Roman" w:hAnsi="Times New Roman" w:cs="Times New Roman"/>
          <w:b/>
          <w:bCs/>
        </w:rPr>
        <w:t xml:space="preserve"> </w:t>
      </w:r>
      <w:r w:rsidR="008376DE" w:rsidRPr="008376DE">
        <w:rPr>
          <w:rFonts w:eastAsia="Times New Roman" w:cs="Times New Roman"/>
          <w:lang w:eastAsia="ru-RU"/>
        </w:rPr>
        <w:t>Институт биохимии им. А.Н. Баха РАН</w:t>
      </w:r>
    </w:p>
    <w:p w:rsidR="00522E5C" w:rsidRPr="00665559" w:rsidRDefault="00415F36" w:rsidP="00522E5C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Общее количество участников: </w:t>
      </w:r>
      <w:r w:rsidR="00DA5193">
        <w:rPr>
          <w:rFonts w:ascii="Times New Roman" w:hAnsi="Times New Roman" w:cs="Times New Roman"/>
          <w:b/>
          <w:bCs/>
        </w:rPr>
        <w:t>3</w:t>
      </w:r>
      <w:r w:rsidR="008376DE">
        <w:rPr>
          <w:rFonts w:ascii="Times New Roman" w:hAnsi="Times New Roman" w:cs="Times New Roman"/>
          <w:b/>
          <w:bCs/>
        </w:rPr>
        <w:t>5</w:t>
      </w:r>
      <w:r w:rsidR="00522E5C">
        <w:rPr>
          <w:rFonts w:ascii="Times New Roman" w:hAnsi="Times New Roman" w:cs="Times New Roman"/>
          <w:b/>
          <w:bCs/>
        </w:rPr>
        <w:t xml:space="preserve"> человек</w:t>
      </w:r>
    </w:p>
    <w:p w:rsidR="00522E5C" w:rsidRDefault="004A2E64" w:rsidP="00522E5C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Аналитическое резюме</w:t>
      </w:r>
    </w:p>
    <w:p w:rsidR="008376DE" w:rsidRPr="00583505" w:rsidRDefault="008376DE" w:rsidP="008376DE">
      <w:pPr>
        <w:pStyle w:val="af"/>
      </w:pPr>
      <w:r w:rsidRPr="00583505">
        <w:t xml:space="preserve">В экспертном мероприятии приняло участие </w:t>
      </w:r>
      <w:r>
        <w:t>35</w:t>
      </w:r>
      <w:r w:rsidRPr="00583505">
        <w:t xml:space="preserve"> экспертов, в том числе:</w:t>
      </w:r>
    </w:p>
    <w:p w:rsidR="008376DE" w:rsidRPr="00583505" w:rsidRDefault="008376DE" w:rsidP="008376DE">
      <w:pPr>
        <w:pStyle w:val="a"/>
        <w:numPr>
          <w:ilvl w:val="0"/>
          <w:numId w:val="1"/>
        </w:numPr>
      </w:pPr>
      <w:r>
        <w:t>3</w:t>
      </w:r>
      <w:r w:rsidRPr="00583505">
        <w:t xml:space="preserve"> представителей профильных технологических платформ профильных технологических платформ;</w:t>
      </w:r>
    </w:p>
    <w:p w:rsidR="008376DE" w:rsidRPr="00583505" w:rsidRDefault="008376DE" w:rsidP="008376DE">
      <w:pPr>
        <w:pStyle w:val="a"/>
        <w:numPr>
          <w:ilvl w:val="0"/>
          <w:numId w:val="1"/>
        </w:numPr>
      </w:pPr>
      <w:r>
        <w:t>2</w:t>
      </w:r>
      <w:r w:rsidR="00CC0D83" w:rsidRPr="00CC0D83">
        <w:t xml:space="preserve"> </w:t>
      </w:r>
      <w:r w:rsidRPr="00583505">
        <w:t>член</w:t>
      </w:r>
      <w:r>
        <w:t>а</w:t>
      </w:r>
      <w:r w:rsidRPr="00583505">
        <w:t xml:space="preserve"> экспертных рабочих групп ФЦП «Исследования и разработки по приоритетным направлениям развития научно-технологического комплекса России на 2014-2020 годы»;</w:t>
      </w:r>
    </w:p>
    <w:p w:rsidR="008376DE" w:rsidRPr="00583505" w:rsidRDefault="008376DE" w:rsidP="008376DE">
      <w:pPr>
        <w:pStyle w:val="a"/>
        <w:numPr>
          <w:ilvl w:val="0"/>
          <w:numId w:val="1"/>
        </w:numPr>
      </w:pPr>
      <w:r>
        <w:t>0</w:t>
      </w:r>
      <w:r w:rsidRPr="00583505">
        <w:t xml:space="preserve"> экспертов дирекции научно-технических программ;</w:t>
      </w:r>
    </w:p>
    <w:p w:rsidR="008376DE" w:rsidRDefault="008376DE" w:rsidP="008376DE">
      <w:pPr>
        <w:pStyle w:val="a"/>
        <w:numPr>
          <w:ilvl w:val="0"/>
          <w:numId w:val="1"/>
        </w:numPr>
      </w:pPr>
      <w:r>
        <w:t>30</w:t>
      </w:r>
      <w:r w:rsidRPr="00583505">
        <w:t xml:space="preserve"> экспертов – представителей профильных научных организаций, вузов, государственных и коммерческих компаний.</w:t>
      </w:r>
    </w:p>
    <w:p w:rsidR="00603EE7" w:rsidRPr="00583505" w:rsidRDefault="00603EE7" w:rsidP="00603EE7">
      <w:pPr>
        <w:pStyle w:val="af"/>
        <w:numPr>
          <w:ilvl w:val="0"/>
          <w:numId w:val="1"/>
        </w:numPr>
      </w:pPr>
      <w:r w:rsidRPr="00583505">
        <w:t xml:space="preserve">Распределение участников по экспертным группам представлено на </w:t>
      </w:r>
      <w:r>
        <w:fldChar w:fldCharType="begin"/>
      </w:r>
      <w:r>
        <w:instrText xml:space="preserve"> REF _Ref402532463 \h </w:instrText>
      </w:r>
      <w:r>
        <w:fldChar w:fldCharType="separate"/>
      </w:r>
      <w:r>
        <w:t xml:space="preserve">Рис. </w:t>
      </w:r>
      <w:r>
        <w:rPr>
          <w:noProof/>
        </w:rPr>
        <w:t>1</w:t>
      </w:r>
      <w:r>
        <w:fldChar w:fldCharType="end"/>
      </w:r>
      <w:r w:rsidRPr="00583505">
        <w:t>.</w:t>
      </w:r>
    </w:p>
    <w:p w:rsidR="00603EE7" w:rsidRPr="00CC0D83" w:rsidRDefault="00603EE7" w:rsidP="00CC0D83">
      <w:pPr>
        <w:tabs>
          <w:tab w:val="left" w:pos="7655"/>
        </w:tabs>
        <w:autoSpaceDE w:val="0"/>
        <w:autoSpaceDN w:val="0"/>
        <w:adjustRightInd w:val="0"/>
        <w:spacing w:after="0"/>
        <w:ind w:left="360"/>
        <w:jc w:val="center"/>
        <w:rPr>
          <w:rFonts w:eastAsia="Times New Roman"/>
          <w:b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3552952" wp14:editId="451EF958">
            <wp:extent cx="5610225" cy="418147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18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EE7" w:rsidRPr="00583505" w:rsidRDefault="00603EE7" w:rsidP="00CC0D83">
      <w:pPr>
        <w:pStyle w:val="af3"/>
        <w:ind w:left="360"/>
        <w:rPr>
          <w:rFonts w:eastAsia="Times New Roman"/>
          <w:szCs w:val="24"/>
        </w:rPr>
      </w:pPr>
      <w:bookmarkStart w:id="0" w:name="_Ref402532463"/>
      <w:r>
        <w:t xml:space="preserve">Рис. </w:t>
      </w:r>
      <w:fldSimple w:instr=" SEQ Рис. \* ARABIC ">
        <w:r>
          <w:rPr>
            <w:noProof/>
          </w:rPr>
          <w:t>1</w:t>
        </w:r>
      </w:fldSimple>
      <w:bookmarkEnd w:id="0"/>
      <w:r w:rsidRPr="00583505">
        <w:rPr>
          <w:rFonts w:eastAsia="Times New Roman"/>
          <w:szCs w:val="24"/>
        </w:rPr>
        <w:t xml:space="preserve"> – Распределение участников экспертного мероприятия по тематическим группам</w:t>
      </w:r>
    </w:p>
    <w:p w:rsidR="00603EE7" w:rsidRPr="00583505" w:rsidRDefault="00603EE7" w:rsidP="00603EE7">
      <w:pPr>
        <w:pStyle w:val="af"/>
        <w:numPr>
          <w:ilvl w:val="0"/>
          <w:numId w:val="1"/>
        </w:numPr>
      </w:pPr>
      <w:r w:rsidRPr="00583505">
        <w:t>Для уточнения принадлежности участников к областям компетенций («Наука/Технологии; «Бизнес»; «Государственное управление») выполнен анализ профилей организаций, которые представляли участники.</w:t>
      </w:r>
    </w:p>
    <w:p w:rsidR="00603EE7" w:rsidRPr="00583505" w:rsidRDefault="00603EE7" w:rsidP="00603EE7">
      <w:pPr>
        <w:pStyle w:val="af"/>
        <w:numPr>
          <w:ilvl w:val="0"/>
          <w:numId w:val="1"/>
        </w:numPr>
      </w:pPr>
      <w:r w:rsidRPr="00583505">
        <w:t>Распределение участников по областям компетенций представлено на</w:t>
      </w:r>
      <w:r>
        <w:t xml:space="preserve"> </w:t>
      </w:r>
      <w:r>
        <w:fldChar w:fldCharType="begin"/>
      </w:r>
      <w:r>
        <w:instrText xml:space="preserve"> REF _Ref402532539 \h </w:instrText>
      </w:r>
      <w:r>
        <w:fldChar w:fldCharType="separate"/>
      </w:r>
      <w:r>
        <w:t xml:space="preserve">Рис. </w:t>
      </w:r>
      <w:r>
        <w:rPr>
          <w:noProof/>
        </w:rPr>
        <w:t>2</w:t>
      </w:r>
      <w:r>
        <w:fldChar w:fldCharType="end"/>
      </w:r>
      <w:r w:rsidRPr="00583505">
        <w:t>.</w:t>
      </w:r>
    </w:p>
    <w:p w:rsidR="00603EE7" w:rsidRPr="00CC0D83" w:rsidRDefault="00603EE7" w:rsidP="00CC0D83">
      <w:pPr>
        <w:tabs>
          <w:tab w:val="left" w:pos="4253"/>
          <w:tab w:val="left" w:pos="7655"/>
        </w:tabs>
        <w:autoSpaceDE w:val="0"/>
        <w:autoSpaceDN w:val="0"/>
        <w:adjustRightInd w:val="0"/>
        <w:spacing w:before="120" w:after="0"/>
        <w:ind w:left="360"/>
        <w:jc w:val="center"/>
        <w:rPr>
          <w:rFonts w:eastAsia="Times New Roman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966F2E7" wp14:editId="6D815E4F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03EE7" w:rsidRPr="00583505" w:rsidRDefault="00603EE7" w:rsidP="00CC0D83">
      <w:pPr>
        <w:pStyle w:val="af3"/>
        <w:ind w:left="360"/>
        <w:rPr>
          <w:rFonts w:eastAsia="Times New Roman"/>
          <w:szCs w:val="24"/>
        </w:rPr>
      </w:pPr>
      <w:bookmarkStart w:id="1" w:name="_Ref402532539"/>
      <w:r>
        <w:t xml:space="preserve">Рис. </w:t>
      </w:r>
      <w:fldSimple w:instr=" SEQ Рис. \* ARABIC ">
        <w:r>
          <w:rPr>
            <w:noProof/>
          </w:rPr>
          <w:t>2</w:t>
        </w:r>
      </w:fldSimple>
      <w:bookmarkEnd w:id="1"/>
      <w:r w:rsidRPr="00583505">
        <w:rPr>
          <w:rFonts w:eastAsia="Times New Roman"/>
          <w:szCs w:val="24"/>
        </w:rPr>
        <w:t xml:space="preserve"> – Распределение участников по областям компетенций</w:t>
      </w:r>
    </w:p>
    <w:p w:rsidR="00603EE7" w:rsidRPr="00583505" w:rsidRDefault="00603EE7" w:rsidP="00603EE7">
      <w:pPr>
        <w:pStyle w:val="a"/>
        <w:numPr>
          <w:ilvl w:val="0"/>
          <w:numId w:val="0"/>
        </w:numPr>
        <w:ind w:left="360" w:hanging="360"/>
      </w:pPr>
    </w:p>
    <w:p w:rsidR="008376DE" w:rsidRPr="002832C6" w:rsidRDefault="008376DE" w:rsidP="002832C6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Институт биохимии им. А.Н.</w:t>
      </w:r>
      <w:r w:rsidR="00E30B4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Баха РАН является ведущим исследовательским центром в области промышленных биотехнологий. На базе его целесообразно было про</w:t>
      </w:r>
      <w:r w:rsidR="00CC0D83">
        <w:rPr>
          <w:rFonts w:ascii="Times New Roman" w:hAnsi="Times New Roman" w:cs="Times New Roman"/>
          <w:color w:val="000000" w:themeColor="text1"/>
        </w:rPr>
        <w:t>вести первый экспертный семинар</w:t>
      </w:r>
      <w:r w:rsidR="00CC0D83">
        <w:rPr>
          <w:rFonts w:ascii="Times New Roman" w:hAnsi="Times New Roman" w:cs="Times New Roman"/>
          <w:color w:val="000000" w:themeColor="text1"/>
          <w:lang w:val="en-US"/>
        </w:rPr>
        <w:t>.</w:t>
      </w:r>
    </w:p>
    <w:p w:rsidR="002832C6" w:rsidRPr="002832C6" w:rsidRDefault="002832C6" w:rsidP="008376DE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D14CEB" w:rsidRPr="000A6136" w:rsidRDefault="00522E5C" w:rsidP="00D14CEB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665559">
        <w:rPr>
          <w:rFonts w:ascii="Times New Roman" w:hAnsi="Times New Roman" w:cs="Times New Roman"/>
        </w:rPr>
        <w:t xml:space="preserve">Проведено обсуждение </w:t>
      </w:r>
      <w:r w:rsidR="00DD6832">
        <w:rPr>
          <w:rFonts w:ascii="Times New Roman" w:hAnsi="Times New Roman" w:cs="Times New Roman"/>
        </w:rPr>
        <w:t xml:space="preserve">доклада </w:t>
      </w:r>
      <w:r w:rsidR="00D14CEB">
        <w:rPr>
          <w:rStyle w:val="ab"/>
          <w:rFonts w:ascii="Times New Roman" w:hAnsi="Times New Roman"/>
          <w:color w:val="000000" w:themeColor="text1"/>
        </w:rPr>
        <w:t>Шаров Вадим Иванович</w:t>
      </w:r>
      <w:r w:rsidR="00D14CEB" w:rsidRPr="00F2749B">
        <w:rPr>
          <w:rFonts w:ascii="Times New Roman" w:hAnsi="Times New Roman"/>
          <w:color w:val="000000" w:themeColor="text1"/>
        </w:rPr>
        <w:t>,</w:t>
      </w:r>
      <w:r w:rsidR="00DD6832">
        <w:rPr>
          <w:rFonts w:ascii="Times New Roman" w:hAnsi="Times New Roman"/>
          <w:color w:val="000000" w:themeColor="text1"/>
        </w:rPr>
        <w:t xml:space="preserve"> ведущего</w:t>
      </w:r>
      <w:r w:rsidR="00D14CEB">
        <w:rPr>
          <w:rFonts w:ascii="Times New Roman" w:hAnsi="Times New Roman"/>
          <w:color w:val="000000" w:themeColor="text1"/>
        </w:rPr>
        <w:t xml:space="preserve"> специалист</w:t>
      </w:r>
      <w:r w:rsidR="00DD6832">
        <w:rPr>
          <w:rFonts w:ascii="Times New Roman" w:hAnsi="Times New Roman"/>
          <w:color w:val="000000" w:themeColor="text1"/>
        </w:rPr>
        <w:t xml:space="preserve">а </w:t>
      </w:r>
      <w:r w:rsidR="00D14CEB">
        <w:rPr>
          <w:rFonts w:ascii="Times New Roman" w:hAnsi="Times New Roman"/>
          <w:color w:val="000000" w:themeColor="text1"/>
        </w:rPr>
        <w:t xml:space="preserve">ИНБИ РАН </w:t>
      </w:r>
      <w:r w:rsidR="00DD6832">
        <w:rPr>
          <w:rFonts w:ascii="Times New Roman" w:hAnsi="Times New Roman"/>
          <w:color w:val="000000" w:themeColor="text1"/>
        </w:rPr>
        <w:t xml:space="preserve">о прогнозах </w:t>
      </w:r>
      <w:r w:rsidR="00E30B45">
        <w:rPr>
          <w:rFonts w:ascii="Times New Roman" w:hAnsi="Times New Roman"/>
          <w:color w:val="000000" w:themeColor="text1"/>
        </w:rPr>
        <w:t>в области</w:t>
      </w:r>
      <w:r w:rsidR="00D14CEB">
        <w:rPr>
          <w:rFonts w:ascii="Times New Roman" w:hAnsi="Times New Roman"/>
          <w:color w:val="000000" w:themeColor="text1"/>
        </w:rPr>
        <w:t xml:space="preserve"> биотехнологий в России. </w:t>
      </w:r>
      <w:r w:rsidR="00E30B45">
        <w:rPr>
          <w:rFonts w:ascii="Times New Roman" w:hAnsi="Times New Roman"/>
          <w:color w:val="000000" w:themeColor="text1"/>
        </w:rPr>
        <w:t xml:space="preserve">Много </w:t>
      </w:r>
      <w:r w:rsidR="00603EE7">
        <w:rPr>
          <w:rFonts w:ascii="Times New Roman" w:hAnsi="Times New Roman"/>
          <w:color w:val="000000" w:themeColor="text1"/>
        </w:rPr>
        <w:t>слышится</w:t>
      </w:r>
      <w:r w:rsidR="00E30B45">
        <w:rPr>
          <w:rFonts w:ascii="Times New Roman" w:hAnsi="Times New Roman"/>
          <w:color w:val="000000" w:themeColor="text1"/>
        </w:rPr>
        <w:t xml:space="preserve"> недовольства качеством прогноза, но эксперты не могут найти время, чтобы заполнить анкеты </w:t>
      </w:r>
      <w:proofErr w:type="spellStart"/>
      <w:r w:rsidR="00E30B45">
        <w:rPr>
          <w:rFonts w:ascii="Times New Roman" w:hAnsi="Times New Roman"/>
          <w:color w:val="000000" w:themeColor="text1"/>
        </w:rPr>
        <w:t>Дельфи</w:t>
      </w:r>
      <w:proofErr w:type="spellEnd"/>
      <w:r w:rsidR="00E30B45">
        <w:rPr>
          <w:rFonts w:ascii="Times New Roman" w:hAnsi="Times New Roman"/>
          <w:color w:val="000000" w:themeColor="text1"/>
        </w:rPr>
        <w:t xml:space="preserve">, а от ответственности экспертов зависит результат. </w:t>
      </w:r>
      <w:r w:rsidR="000A6136">
        <w:rPr>
          <w:rFonts w:ascii="Times New Roman" w:hAnsi="Times New Roman"/>
          <w:color w:val="000000" w:themeColor="text1"/>
        </w:rPr>
        <w:t xml:space="preserve"> </w:t>
      </w:r>
    </w:p>
    <w:p w:rsidR="000A6136" w:rsidRPr="00DD6832" w:rsidRDefault="00DD6832" w:rsidP="00DD6832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Представители Технологической платформы «</w:t>
      </w:r>
      <w:proofErr w:type="spellStart"/>
      <w:r>
        <w:rPr>
          <w:rFonts w:ascii="Times New Roman" w:hAnsi="Times New Roman" w:cs="Times New Roman"/>
        </w:rPr>
        <w:t>Биотех</w:t>
      </w:r>
      <w:proofErr w:type="spellEnd"/>
      <w:r>
        <w:rPr>
          <w:rFonts w:ascii="Times New Roman" w:hAnsi="Times New Roman" w:cs="Times New Roman"/>
        </w:rPr>
        <w:t xml:space="preserve"> 2030»</w:t>
      </w:r>
      <w:r w:rsidR="00A10B5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Абрамычева</w:t>
      </w:r>
      <w:proofErr w:type="spellEnd"/>
      <w:r>
        <w:rPr>
          <w:rFonts w:ascii="Times New Roman" w:hAnsi="Times New Roman" w:cs="Times New Roman"/>
        </w:rPr>
        <w:t xml:space="preserve"> Ирина </w:t>
      </w:r>
      <w:r w:rsidR="00A10B5B">
        <w:rPr>
          <w:rFonts w:ascii="Times New Roman" w:hAnsi="Times New Roman" w:cs="Times New Roman"/>
        </w:rPr>
        <w:t>Сергеевна</w:t>
      </w:r>
      <w:r>
        <w:rPr>
          <w:rFonts w:ascii="Times New Roman" w:hAnsi="Times New Roman" w:cs="Times New Roman"/>
        </w:rPr>
        <w:t xml:space="preserve"> </w:t>
      </w:r>
      <w:r w:rsidR="00E30B45">
        <w:rPr>
          <w:rFonts w:ascii="Times New Roman" w:hAnsi="Times New Roman" w:cs="Times New Roman"/>
        </w:rPr>
        <w:t xml:space="preserve">и </w:t>
      </w:r>
      <w:r w:rsidR="00E30B45">
        <w:rPr>
          <w:rFonts w:cs="Times New Roman"/>
          <w:i/>
        </w:rPr>
        <w:t xml:space="preserve">Осьмакова Алина Геннадьевна </w:t>
      </w:r>
      <w:r w:rsidR="00E30B45">
        <w:rPr>
          <w:rFonts w:ascii="Times New Roman" w:hAnsi="Times New Roman" w:cs="Times New Roman"/>
        </w:rPr>
        <w:t>рассказали о работе</w:t>
      </w:r>
      <w:r w:rsidR="00A10B5B">
        <w:rPr>
          <w:rFonts w:ascii="Times New Roman" w:hAnsi="Times New Roman" w:cs="Times New Roman"/>
        </w:rPr>
        <w:t xml:space="preserve"> над созданием прогностических документов, ведущихся с участием экспертов платформы. Предложено участникам семинара подключится к работе над прогнозом.</w:t>
      </w:r>
      <w:r>
        <w:rPr>
          <w:rFonts w:ascii="Times New Roman" w:hAnsi="Times New Roman" w:cs="Times New Roman"/>
        </w:rPr>
        <w:t xml:space="preserve"> В настоящий момент идет планомерная </w:t>
      </w:r>
      <w:r w:rsidR="00A10B5B">
        <w:rPr>
          <w:rFonts w:ascii="Times New Roman" w:hAnsi="Times New Roman" w:cs="Times New Roman"/>
        </w:rPr>
        <w:t>работа над актуализацией прогноза.</w:t>
      </w:r>
    </w:p>
    <w:p w:rsidR="00E30B45" w:rsidRPr="00E30B45" w:rsidRDefault="00E30B45" w:rsidP="00E30B45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Эксперт </w:t>
      </w:r>
      <w:proofErr w:type="spellStart"/>
      <w:r w:rsidRPr="00E30B45">
        <w:rPr>
          <w:rFonts w:cs="Times New Roman"/>
          <w:i/>
        </w:rPr>
        <w:t>Легонькова</w:t>
      </w:r>
      <w:proofErr w:type="spellEnd"/>
      <w:r w:rsidRPr="00E30B45">
        <w:rPr>
          <w:rFonts w:cs="Times New Roman"/>
          <w:i/>
        </w:rPr>
        <w:t xml:space="preserve"> Ольга Александровна</w:t>
      </w:r>
      <w:r w:rsidRPr="00E30B45">
        <w:rPr>
          <w:rFonts w:cs="Times New Roman"/>
        </w:rPr>
        <w:t xml:space="preserve"> </w:t>
      </w:r>
      <w:r>
        <w:rPr>
          <w:rFonts w:cs="Times New Roman"/>
        </w:rPr>
        <w:t>(</w:t>
      </w:r>
      <w:r w:rsidRPr="00295553">
        <w:rPr>
          <w:rFonts w:cs="Times New Roman"/>
          <w:i/>
          <w:color w:val="000000" w:themeColor="text1"/>
        </w:rPr>
        <w:t>Институт хирургии им. А.В. Вишневского</w:t>
      </w:r>
      <w:r>
        <w:rPr>
          <w:rFonts w:cs="Times New Roman"/>
          <w:i/>
          <w:color w:val="000000" w:themeColor="text1"/>
        </w:rPr>
        <w:t xml:space="preserve">, Москва) сделала </w:t>
      </w:r>
      <w:r>
        <w:rPr>
          <w:rFonts w:cs="Times New Roman"/>
        </w:rPr>
        <w:t>о</w:t>
      </w:r>
      <w:r w:rsidRPr="00E30B45">
        <w:rPr>
          <w:rFonts w:cs="Times New Roman"/>
        </w:rPr>
        <w:t>бзор мирового опыта разработки прогнозов научно-технологического развития в области биотехнологии.</w:t>
      </w:r>
    </w:p>
    <w:p w:rsidR="00547758" w:rsidRPr="00E30B45" w:rsidRDefault="00E30B45" w:rsidP="00E30B45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>Она отметила, что зарубежные прогнозы менее дробные, товарные и технологические тренды в прогнозах зарубежных коллег более общие. Отметила несовпадение по глубине прогнозирования.</w:t>
      </w:r>
    </w:p>
    <w:p w:rsidR="000A6136" w:rsidRPr="000A6136" w:rsidRDefault="000A6136" w:rsidP="000A6136">
      <w:pPr>
        <w:pStyle w:val="Default"/>
        <w:spacing w:line="276" w:lineRule="auto"/>
        <w:ind w:left="720"/>
        <w:rPr>
          <w:rFonts w:ascii="Times New Roman" w:hAnsi="Times New Roman" w:cs="Times New Roman"/>
          <w:b/>
          <w:i/>
          <w:u w:val="single"/>
        </w:rPr>
      </w:pPr>
    </w:p>
    <w:p w:rsidR="00522E5C" w:rsidRPr="00E26D7C" w:rsidRDefault="00522E5C" w:rsidP="00522E5C">
      <w:pPr>
        <w:pStyle w:val="Default"/>
        <w:numPr>
          <w:ilvl w:val="0"/>
          <w:numId w:val="2"/>
        </w:numPr>
        <w:spacing w:after="240" w:line="276" w:lineRule="auto"/>
        <w:rPr>
          <w:rFonts w:ascii="Times New Roman" w:hAnsi="Times New Roman" w:cs="Times New Roman"/>
        </w:rPr>
      </w:pPr>
      <w:r w:rsidRPr="00665559">
        <w:rPr>
          <w:rFonts w:ascii="Times New Roman" w:hAnsi="Times New Roman" w:cs="Times New Roman"/>
          <w:b/>
          <w:bCs/>
        </w:rPr>
        <w:t xml:space="preserve"> Протокол</w:t>
      </w:r>
    </w:p>
    <w:p w:rsidR="00E26D7C" w:rsidRPr="00F80DB5" w:rsidRDefault="00E26D7C" w:rsidP="001D748A">
      <w:pPr>
        <w:keepNext/>
        <w:keepLines/>
        <w:spacing w:before="240" w:after="240"/>
        <w:ind w:left="714"/>
        <w:jc w:val="left"/>
        <w:outlineLvl w:val="1"/>
        <w:rPr>
          <w:rFonts w:eastAsia="Times New Roman" w:cs="Times New Roman"/>
          <w:color w:val="2E74B5" w:themeColor="accent1" w:themeShade="BF"/>
          <w:sz w:val="28"/>
          <w:szCs w:val="24"/>
        </w:rPr>
      </w:pPr>
      <w:r w:rsidRPr="00F80DB5">
        <w:rPr>
          <w:rFonts w:eastAsia="Times New Roman" w:cs="Times New Roman"/>
          <w:color w:val="2E74B5" w:themeColor="accent1" w:themeShade="BF"/>
          <w:sz w:val="28"/>
          <w:szCs w:val="24"/>
        </w:rPr>
        <w:t>Программа мероприятия, тематика обсуждений</w:t>
      </w:r>
    </w:p>
    <w:tbl>
      <w:tblPr>
        <w:tblStyle w:val="aa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5277"/>
        <w:gridCol w:w="4591"/>
        <w:gridCol w:w="4591"/>
      </w:tblGrid>
      <w:tr w:rsidR="00E26D7C" w:rsidRPr="00F80DB5" w:rsidTr="00995A3F">
        <w:trPr>
          <w:tblHeader/>
        </w:trPr>
        <w:tc>
          <w:tcPr>
            <w:tcW w:w="567" w:type="dxa"/>
            <w:vAlign w:val="center"/>
          </w:tcPr>
          <w:p w:rsidR="00E26D7C" w:rsidRPr="00F80DB5" w:rsidRDefault="00E26D7C" w:rsidP="00995A3F">
            <w:pPr>
              <w:tabs>
                <w:tab w:val="left" w:pos="4253"/>
                <w:tab w:val="left" w:pos="7655"/>
              </w:tabs>
              <w:autoSpaceDE w:val="0"/>
              <w:autoSpaceDN w:val="0"/>
              <w:adjustRightInd w:val="0"/>
              <w:ind w:firstLine="34"/>
              <w:jc w:val="center"/>
              <w:rPr>
                <w:b/>
                <w:szCs w:val="24"/>
              </w:rPr>
            </w:pPr>
            <w:r w:rsidRPr="00F80DB5">
              <w:rPr>
                <w:b/>
                <w:szCs w:val="24"/>
              </w:rPr>
              <w:t>№ п/п</w:t>
            </w:r>
          </w:p>
        </w:tc>
        <w:tc>
          <w:tcPr>
            <w:tcW w:w="5277" w:type="dxa"/>
            <w:vAlign w:val="center"/>
          </w:tcPr>
          <w:p w:rsidR="00E26D7C" w:rsidRPr="00F80DB5" w:rsidRDefault="00E26D7C" w:rsidP="00995A3F">
            <w:pPr>
              <w:tabs>
                <w:tab w:val="left" w:pos="4253"/>
                <w:tab w:val="left" w:pos="7655"/>
              </w:tabs>
              <w:autoSpaceDE w:val="0"/>
              <w:autoSpaceDN w:val="0"/>
              <w:adjustRightInd w:val="0"/>
              <w:ind w:firstLine="34"/>
              <w:jc w:val="center"/>
              <w:rPr>
                <w:szCs w:val="24"/>
              </w:rPr>
            </w:pPr>
            <w:r w:rsidRPr="00F80DB5">
              <w:rPr>
                <w:b/>
                <w:szCs w:val="24"/>
              </w:rPr>
              <w:t>Пункт программы</w:t>
            </w:r>
          </w:p>
        </w:tc>
        <w:tc>
          <w:tcPr>
            <w:tcW w:w="4591" w:type="dxa"/>
            <w:vAlign w:val="center"/>
          </w:tcPr>
          <w:p w:rsidR="00E26D7C" w:rsidRPr="00F80DB5" w:rsidRDefault="00E26D7C" w:rsidP="00995A3F">
            <w:pPr>
              <w:tabs>
                <w:tab w:val="left" w:pos="4253"/>
                <w:tab w:val="left" w:pos="7655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Cs w:val="24"/>
              </w:rPr>
            </w:pPr>
            <w:r w:rsidRPr="00F80DB5">
              <w:rPr>
                <w:b/>
                <w:szCs w:val="24"/>
              </w:rPr>
              <w:t>Основные темы выступления</w:t>
            </w:r>
          </w:p>
        </w:tc>
        <w:tc>
          <w:tcPr>
            <w:tcW w:w="4591" w:type="dxa"/>
          </w:tcPr>
          <w:p w:rsidR="00E26D7C" w:rsidRPr="00F80DB5" w:rsidDel="00774F27" w:rsidRDefault="00E26D7C" w:rsidP="00995A3F">
            <w:pPr>
              <w:tabs>
                <w:tab w:val="left" w:pos="4253"/>
                <w:tab w:val="left" w:pos="765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Cs w:val="24"/>
              </w:rPr>
            </w:pPr>
            <w:r w:rsidRPr="00F80DB5">
              <w:rPr>
                <w:b/>
                <w:szCs w:val="24"/>
              </w:rPr>
              <w:t>Тематика обсуждений</w:t>
            </w:r>
            <w:r w:rsidRPr="00F80DB5">
              <w:rPr>
                <w:b/>
                <w:szCs w:val="24"/>
              </w:rPr>
              <w:br/>
              <w:t>(выступления экспертов)</w:t>
            </w:r>
          </w:p>
        </w:tc>
      </w:tr>
      <w:tr w:rsidR="00E26D7C" w:rsidRPr="00F80DB5" w:rsidTr="00995A3F">
        <w:tc>
          <w:tcPr>
            <w:tcW w:w="567" w:type="dxa"/>
            <w:vAlign w:val="center"/>
          </w:tcPr>
          <w:p w:rsidR="00E26D7C" w:rsidRPr="00F80DB5" w:rsidRDefault="00E26D7C" w:rsidP="00E26D7C">
            <w:pPr>
              <w:numPr>
                <w:ilvl w:val="0"/>
                <w:numId w:val="3"/>
              </w:numPr>
              <w:tabs>
                <w:tab w:val="left" w:pos="4253"/>
                <w:tab w:val="left" w:pos="7655"/>
              </w:tabs>
              <w:autoSpaceDE w:val="0"/>
              <w:autoSpaceDN w:val="0"/>
              <w:adjustRightInd w:val="0"/>
              <w:spacing w:after="0"/>
              <w:ind w:left="0" w:firstLine="176"/>
              <w:jc w:val="left"/>
              <w:rPr>
                <w:szCs w:val="24"/>
              </w:rPr>
            </w:pPr>
          </w:p>
        </w:tc>
        <w:tc>
          <w:tcPr>
            <w:tcW w:w="5277" w:type="dxa"/>
          </w:tcPr>
          <w:p w:rsidR="00DA5193" w:rsidRDefault="00DA5193" w:rsidP="00DA5193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 реализации проекта по к</w:t>
            </w:r>
            <w:r w:rsidRPr="006E1EB8">
              <w:rPr>
                <w:rFonts w:cs="Times New Roman"/>
                <w:b/>
                <w:szCs w:val="24"/>
              </w:rPr>
              <w:t>оординаци</w:t>
            </w:r>
            <w:r>
              <w:rPr>
                <w:rFonts w:cs="Times New Roman"/>
                <w:b/>
                <w:szCs w:val="24"/>
              </w:rPr>
              <w:t>я</w:t>
            </w:r>
            <w:r w:rsidRPr="006E1EB8">
              <w:rPr>
                <w:rFonts w:cs="Times New Roman"/>
                <w:b/>
                <w:szCs w:val="24"/>
              </w:rPr>
              <w:t xml:space="preserve"> деятельности отраслевых центров научно-технологического прогнозирования с профильными технологическими платформами</w:t>
            </w:r>
            <w:r>
              <w:rPr>
                <w:rFonts w:cs="Times New Roman"/>
                <w:b/>
                <w:szCs w:val="24"/>
              </w:rPr>
              <w:t>.</w:t>
            </w:r>
          </w:p>
          <w:p w:rsidR="00E26D7C" w:rsidRPr="00F80DB5" w:rsidRDefault="00DA5193" w:rsidP="00DA5193">
            <w:pPr>
              <w:tabs>
                <w:tab w:val="left" w:pos="4253"/>
                <w:tab w:val="left" w:pos="7655"/>
              </w:tabs>
              <w:autoSpaceDE w:val="0"/>
              <w:autoSpaceDN w:val="0"/>
              <w:adjustRightInd w:val="0"/>
              <w:spacing w:before="120" w:after="120"/>
              <w:ind w:firstLine="45"/>
              <w:rPr>
                <w:szCs w:val="24"/>
              </w:rPr>
            </w:pPr>
            <w:r w:rsidRPr="00393135">
              <w:rPr>
                <w:rFonts w:cs="Times New Roman"/>
                <w:i/>
                <w:szCs w:val="24"/>
              </w:rPr>
              <w:t>Шаров Вадим Иванович, ИНБИ РАН, Технологическая платформа «</w:t>
            </w:r>
            <w:proofErr w:type="spellStart"/>
            <w:r w:rsidRPr="00393135">
              <w:rPr>
                <w:rFonts w:cs="Times New Roman"/>
                <w:i/>
                <w:szCs w:val="24"/>
              </w:rPr>
              <w:t>Биотех</w:t>
            </w:r>
            <w:proofErr w:type="spellEnd"/>
            <w:r w:rsidRPr="00393135">
              <w:rPr>
                <w:rFonts w:cs="Times New Roman"/>
                <w:i/>
                <w:szCs w:val="24"/>
              </w:rPr>
              <w:t xml:space="preserve"> 2030», Москва</w:t>
            </w:r>
          </w:p>
        </w:tc>
        <w:tc>
          <w:tcPr>
            <w:tcW w:w="4591" w:type="dxa"/>
            <w:vAlign w:val="center"/>
          </w:tcPr>
          <w:p w:rsidR="00DD6832" w:rsidRDefault="001F4CB7" w:rsidP="001F4CB7">
            <w:pPr>
              <w:pStyle w:val="a8"/>
              <w:numPr>
                <w:ilvl w:val="0"/>
                <w:numId w:val="10"/>
              </w:numPr>
              <w:spacing w:after="60"/>
              <w:rPr>
                <w:rFonts w:eastAsia="Times New Roman" w:cs="Times New Roman"/>
                <w:lang w:eastAsia="ru-RU"/>
              </w:rPr>
            </w:pPr>
            <w:r>
              <w:rPr>
                <w:szCs w:val="24"/>
              </w:rPr>
              <w:t xml:space="preserve">Проект </w:t>
            </w:r>
            <w:r w:rsidRPr="006A77C8">
              <w:rPr>
                <w:rFonts w:eastAsia="Times New Roman" w:cs="Times New Roman"/>
                <w:lang w:eastAsia="ru-RU"/>
              </w:rPr>
              <w:t>Координация деятельности отраслевых центров научно-технологического прогнозирования в области биотехнологий</w:t>
            </w:r>
            <w:r>
              <w:rPr>
                <w:rFonts w:eastAsia="Times New Roman" w:cs="Times New Roman"/>
                <w:lang w:eastAsia="ru-RU"/>
              </w:rPr>
              <w:t>»</w:t>
            </w:r>
          </w:p>
          <w:p w:rsidR="001F4CB7" w:rsidRDefault="001F4CB7" w:rsidP="001F4CB7">
            <w:pPr>
              <w:pStyle w:val="a8"/>
              <w:numPr>
                <w:ilvl w:val="0"/>
                <w:numId w:val="10"/>
              </w:numPr>
              <w:spacing w:after="6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Опрос участников организаций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Техплатформы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Биотех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2030»</w:t>
            </w:r>
          </w:p>
          <w:p w:rsidR="001F4CB7" w:rsidRPr="001F4CB7" w:rsidRDefault="001F4CB7" w:rsidP="001F4CB7">
            <w:pPr>
              <w:pStyle w:val="a8"/>
              <w:numPr>
                <w:ilvl w:val="0"/>
                <w:numId w:val="10"/>
              </w:numPr>
              <w:spacing w:after="60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lang w:eastAsia="ru-RU"/>
              </w:rPr>
              <w:t xml:space="preserve">Опрос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Дельфи</w:t>
            </w:r>
            <w:proofErr w:type="spellEnd"/>
          </w:p>
        </w:tc>
        <w:tc>
          <w:tcPr>
            <w:tcW w:w="4591" w:type="dxa"/>
            <w:vAlign w:val="center"/>
          </w:tcPr>
          <w:p w:rsidR="00E26D7C" w:rsidRDefault="00547758" w:rsidP="00E30B45">
            <w:pPr>
              <w:spacing w:after="60"/>
              <w:rPr>
                <w:rFonts w:cs="Times New Roman"/>
              </w:rPr>
            </w:pPr>
            <w:r w:rsidRPr="00547758">
              <w:rPr>
                <w:rFonts w:cs="Times New Roman"/>
                <w:b/>
              </w:rPr>
              <w:t>Эксперт ФЦП</w:t>
            </w:r>
            <w:r w:rsidRPr="00547758">
              <w:rPr>
                <w:rFonts w:cs="Times New Roman"/>
              </w:rPr>
              <w:t xml:space="preserve"> Тишков Владимир Иванович </w:t>
            </w:r>
            <w:r w:rsidR="00E30B45">
              <w:rPr>
                <w:rFonts w:cs="Times New Roman"/>
              </w:rPr>
              <w:t xml:space="preserve">(хим. Фак МГУ, ИНБИРАН) </w:t>
            </w:r>
            <w:r w:rsidRPr="00547758">
              <w:rPr>
                <w:rFonts w:cs="Times New Roman"/>
              </w:rPr>
              <w:t xml:space="preserve">отметил разницу в подходе европейских и российских </w:t>
            </w:r>
            <w:r w:rsidR="00E30B45">
              <w:rPr>
                <w:rFonts w:cs="Times New Roman"/>
              </w:rPr>
              <w:t>экспертов</w:t>
            </w:r>
            <w:r w:rsidRPr="00547758">
              <w:rPr>
                <w:rFonts w:cs="Times New Roman"/>
              </w:rPr>
              <w:t xml:space="preserve">. </w:t>
            </w:r>
            <w:r w:rsidR="00E30B45">
              <w:rPr>
                <w:rFonts w:cs="Times New Roman"/>
              </w:rPr>
              <w:t>Российские эксперты менее охотно заполняют анкеты.</w:t>
            </w:r>
          </w:p>
          <w:p w:rsidR="00E30B45" w:rsidRDefault="00E30B45" w:rsidP="00E30B45">
            <w:pPr>
              <w:spacing w:after="60"/>
              <w:rPr>
                <w:rFonts w:cs="Times New Roman"/>
              </w:rPr>
            </w:pPr>
          </w:p>
          <w:p w:rsidR="00E30B45" w:rsidRDefault="00E30B45" w:rsidP="00E30B45">
            <w:pPr>
              <w:spacing w:after="60"/>
              <w:rPr>
                <w:rFonts w:cs="Times New Roman"/>
              </w:rPr>
            </w:pPr>
            <w:r w:rsidRPr="00E30B45">
              <w:rPr>
                <w:rFonts w:cs="Times New Roman"/>
                <w:b/>
              </w:rPr>
              <w:t>Эксперт ФЦП</w:t>
            </w:r>
            <w:r>
              <w:rPr>
                <w:rFonts w:cs="Times New Roman"/>
              </w:rPr>
              <w:t xml:space="preserve"> Ольга </w:t>
            </w:r>
            <w:r w:rsidR="00096FC9">
              <w:rPr>
                <w:rFonts w:cs="Times New Roman"/>
              </w:rPr>
              <w:t>Владимировна</w:t>
            </w:r>
            <w:r>
              <w:rPr>
                <w:rFonts w:cs="Times New Roman"/>
              </w:rPr>
              <w:t xml:space="preserve"> Королева (ИНБИ РАН) отметила, что </w:t>
            </w:r>
            <w:r w:rsidR="003A1A38">
              <w:rPr>
                <w:rFonts w:cs="Times New Roman"/>
              </w:rPr>
              <w:t>понятие «Биотехнология» слишком Широка, чтобы эксперт смог быть компетентен во всех областях.</w:t>
            </w:r>
          </w:p>
          <w:p w:rsidR="003A1A38" w:rsidRDefault="003A1A38" w:rsidP="00E30B45">
            <w:pPr>
              <w:spacing w:after="60"/>
              <w:rPr>
                <w:rFonts w:cs="Times New Roman"/>
              </w:rPr>
            </w:pPr>
          </w:p>
          <w:p w:rsidR="003A1A38" w:rsidRPr="009C218E" w:rsidRDefault="003A1A38" w:rsidP="003A1A38">
            <w:pPr>
              <w:spacing w:after="60"/>
              <w:rPr>
                <w:rFonts w:cs="Times New Roman"/>
              </w:rPr>
            </w:pPr>
            <w:r w:rsidRPr="003A1A38">
              <w:rPr>
                <w:rFonts w:cs="Times New Roman"/>
                <w:b/>
              </w:rPr>
              <w:t>Эксперт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Бебуров</w:t>
            </w:r>
            <w:proofErr w:type="spellEnd"/>
            <w:r>
              <w:rPr>
                <w:rFonts w:cs="Times New Roman"/>
              </w:rPr>
              <w:t xml:space="preserve"> Михаил Юрьевич, директор </w:t>
            </w:r>
            <w:proofErr w:type="spellStart"/>
            <w:r>
              <w:rPr>
                <w:rFonts w:cs="Times New Roman"/>
              </w:rPr>
              <w:t>ГосНИИ</w:t>
            </w:r>
            <w:proofErr w:type="spellEnd"/>
            <w:r>
              <w:rPr>
                <w:rFonts w:cs="Times New Roman"/>
              </w:rPr>
              <w:t xml:space="preserve"> генетики посетовал, что иногда реально нет времени для работы над серьезной анкетой. Впрочем, свое видение тенденций развития «Промышленной биотехнологии» он считает необходимым </w:t>
            </w:r>
          </w:p>
        </w:tc>
      </w:tr>
      <w:tr w:rsidR="00E26D7C" w:rsidRPr="00F80DB5" w:rsidTr="00995A3F">
        <w:tc>
          <w:tcPr>
            <w:tcW w:w="567" w:type="dxa"/>
            <w:vAlign w:val="center"/>
          </w:tcPr>
          <w:p w:rsidR="00E26D7C" w:rsidRPr="00F80DB5" w:rsidRDefault="00E26D7C" w:rsidP="00E26D7C">
            <w:pPr>
              <w:numPr>
                <w:ilvl w:val="0"/>
                <w:numId w:val="3"/>
              </w:numPr>
              <w:tabs>
                <w:tab w:val="left" w:pos="4253"/>
                <w:tab w:val="left" w:pos="7655"/>
              </w:tabs>
              <w:autoSpaceDE w:val="0"/>
              <w:autoSpaceDN w:val="0"/>
              <w:adjustRightInd w:val="0"/>
              <w:spacing w:after="0"/>
              <w:ind w:left="0" w:firstLine="176"/>
              <w:jc w:val="left"/>
              <w:rPr>
                <w:szCs w:val="24"/>
              </w:rPr>
            </w:pPr>
          </w:p>
        </w:tc>
        <w:tc>
          <w:tcPr>
            <w:tcW w:w="5277" w:type="dxa"/>
          </w:tcPr>
          <w:p w:rsidR="001F4CB7" w:rsidRPr="00393135" w:rsidRDefault="001F4CB7" w:rsidP="001F4CB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Информационно-аналитические и п</w:t>
            </w:r>
            <w:r w:rsidRPr="006E1EB8">
              <w:rPr>
                <w:rFonts w:cs="Times New Roman"/>
                <w:b/>
                <w:szCs w:val="24"/>
              </w:rPr>
              <w:t>рогнозны</w:t>
            </w:r>
            <w:r>
              <w:rPr>
                <w:rFonts w:cs="Times New Roman"/>
                <w:b/>
                <w:szCs w:val="24"/>
              </w:rPr>
              <w:t xml:space="preserve">е </w:t>
            </w:r>
            <w:r w:rsidRPr="006E1EB8">
              <w:rPr>
                <w:rFonts w:cs="Times New Roman"/>
                <w:b/>
                <w:szCs w:val="24"/>
              </w:rPr>
              <w:t>материал</w:t>
            </w:r>
            <w:r>
              <w:rPr>
                <w:rFonts w:cs="Times New Roman"/>
                <w:b/>
                <w:szCs w:val="24"/>
              </w:rPr>
              <w:t xml:space="preserve">ы отраслевого центра прогнозирования по приоритетному </w:t>
            </w:r>
            <w:r>
              <w:rPr>
                <w:rFonts w:cs="Times New Roman"/>
                <w:b/>
                <w:szCs w:val="24"/>
              </w:rPr>
              <w:lastRenderedPageBreak/>
              <w:t>направлению «Биотехнологии»</w:t>
            </w:r>
            <w:r w:rsidRPr="00393135">
              <w:rPr>
                <w:rFonts w:cs="Times New Roman"/>
                <w:b/>
                <w:szCs w:val="24"/>
              </w:rPr>
              <w:t>.</w:t>
            </w:r>
          </w:p>
          <w:p w:rsidR="004073C4" w:rsidRPr="00F80DB5" w:rsidRDefault="001F4CB7" w:rsidP="001F4CB7">
            <w:pPr>
              <w:tabs>
                <w:tab w:val="left" w:pos="4253"/>
                <w:tab w:val="left" w:pos="7655"/>
              </w:tabs>
              <w:autoSpaceDE w:val="0"/>
              <w:autoSpaceDN w:val="0"/>
              <w:adjustRightInd w:val="0"/>
              <w:spacing w:after="120"/>
              <w:ind w:firstLine="45"/>
              <w:rPr>
                <w:color w:val="000000"/>
                <w:szCs w:val="24"/>
              </w:rPr>
            </w:pPr>
            <w:r>
              <w:rPr>
                <w:rFonts w:cs="Times New Roman"/>
                <w:i/>
                <w:szCs w:val="24"/>
              </w:rPr>
              <w:t xml:space="preserve">Абрамычева Ирина Сергеевна, </w:t>
            </w:r>
            <w:r w:rsidRPr="00393135">
              <w:rPr>
                <w:rFonts w:cs="Times New Roman"/>
                <w:i/>
                <w:szCs w:val="24"/>
              </w:rPr>
              <w:t>Технологическая платформа «</w:t>
            </w:r>
            <w:proofErr w:type="spellStart"/>
            <w:r w:rsidRPr="00393135">
              <w:rPr>
                <w:rFonts w:cs="Times New Roman"/>
                <w:i/>
                <w:szCs w:val="24"/>
              </w:rPr>
              <w:t>Биотех</w:t>
            </w:r>
            <w:proofErr w:type="spellEnd"/>
            <w:r w:rsidRPr="00393135">
              <w:rPr>
                <w:rFonts w:cs="Times New Roman"/>
                <w:i/>
                <w:szCs w:val="24"/>
              </w:rPr>
              <w:t xml:space="preserve"> 2030», Москва</w:t>
            </w:r>
          </w:p>
        </w:tc>
        <w:tc>
          <w:tcPr>
            <w:tcW w:w="4591" w:type="dxa"/>
            <w:vAlign w:val="center"/>
          </w:tcPr>
          <w:p w:rsidR="008068AD" w:rsidRDefault="00DD6832" w:rsidP="001F4CB7">
            <w:pPr>
              <w:pStyle w:val="a8"/>
              <w:numPr>
                <w:ilvl w:val="0"/>
                <w:numId w:val="11"/>
              </w:numPr>
              <w:spacing w:after="60"/>
            </w:pPr>
            <w:proofErr w:type="spellStart"/>
            <w:r>
              <w:lastRenderedPageBreak/>
              <w:t>Био</w:t>
            </w:r>
            <w:proofErr w:type="spellEnd"/>
            <w:r>
              <w:t xml:space="preserve"> 2020</w:t>
            </w:r>
          </w:p>
          <w:p w:rsidR="00DD6832" w:rsidRPr="001F4CB7" w:rsidRDefault="00DD6832" w:rsidP="001F4CB7">
            <w:pPr>
              <w:pStyle w:val="a8"/>
              <w:numPr>
                <w:ilvl w:val="0"/>
                <w:numId w:val="11"/>
              </w:numPr>
              <w:spacing w:after="60"/>
              <w:rPr>
                <w:rFonts w:cs="Times New Roman"/>
                <w:szCs w:val="24"/>
              </w:rPr>
            </w:pPr>
            <w:r w:rsidRPr="001F4CB7">
              <w:rPr>
                <w:rFonts w:cs="Times New Roman"/>
                <w:szCs w:val="24"/>
              </w:rPr>
              <w:t>«Развитие биотехнологий и генной инженерии»</w:t>
            </w:r>
          </w:p>
          <w:p w:rsidR="00DD6832" w:rsidRPr="001F4CB7" w:rsidRDefault="00DD6832" w:rsidP="001F4CB7">
            <w:pPr>
              <w:pStyle w:val="a8"/>
              <w:numPr>
                <w:ilvl w:val="0"/>
                <w:numId w:val="11"/>
              </w:numPr>
              <w:spacing w:after="60"/>
              <w:rPr>
                <w:rFonts w:cs="Times New Roman"/>
                <w:szCs w:val="24"/>
              </w:rPr>
            </w:pPr>
            <w:r w:rsidRPr="001F4CB7">
              <w:rPr>
                <w:rFonts w:cs="Times New Roman"/>
                <w:szCs w:val="24"/>
              </w:rPr>
              <w:lastRenderedPageBreak/>
              <w:t>Стратегическая программа исследований «</w:t>
            </w:r>
            <w:proofErr w:type="spellStart"/>
            <w:r w:rsidRPr="001F4CB7">
              <w:rPr>
                <w:rFonts w:cs="Times New Roman"/>
                <w:szCs w:val="24"/>
              </w:rPr>
              <w:t>Биотех</w:t>
            </w:r>
            <w:proofErr w:type="spellEnd"/>
            <w:r w:rsidRPr="001F4CB7">
              <w:rPr>
                <w:rFonts w:cs="Times New Roman"/>
                <w:szCs w:val="24"/>
              </w:rPr>
              <w:t xml:space="preserve"> 2030»</w:t>
            </w:r>
          </w:p>
          <w:p w:rsidR="00DD6832" w:rsidRPr="00F80DB5" w:rsidRDefault="00DD6832" w:rsidP="001F4CB7">
            <w:pPr>
              <w:pStyle w:val="a8"/>
              <w:numPr>
                <w:ilvl w:val="0"/>
                <w:numId w:val="11"/>
              </w:numPr>
              <w:spacing w:after="60"/>
            </w:pPr>
            <w:r w:rsidRPr="001F4CB7">
              <w:rPr>
                <w:rFonts w:cs="Times New Roman"/>
                <w:szCs w:val="24"/>
              </w:rPr>
              <w:t>Прогноз научно-технологического сотрудничества до 2030 года (Биотехнология)</w:t>
            </w:r>
          </w:p>
        </w:tc>
        <w:tc>
          <w:tcPr>
            <w:tcW w:w="4591" w:type="dxa"/>
            <w:vAlign w:val="center"/>
          </w:tcPr>
          <w:p w:rsidR="00E26D7C" w:rsidRPr="00245325" w:rsidRDefault="003A1A38" w:rsidP="003A1A38">
            <w:pPr>
              <w:spacing w:after="60"/>
              <w:contextualSpacing/>
              <w:rPr>
                <w:rFonts w:eastAsia="Times New Roman" w:cs="Times New Roman"/>
                <w:szCs w:val="24"/>
              </w:rPr>
            </w:pPr>
            <w:r w:rsidRPr="003A1A38">
              <w:rPr>
                <w:rFonts w:cs="Times New Roman"/>
                <w:b/>
              </w:rPr>
              <w:lastRenderedPageBreak/>
              <w:t>Эксперт</w:t>
            </w:r>
            <w:r>
              <w:rPr>
                <w:rFonts w:cs="Times New Roman"/>
              </w:rPr>
              <w:t xml:space="preserve"> Урусов Александр Евгеньевич, директор ООО «РЭД» отметил актуальность </w:t>
            </w:r>
            <w:r w:rsidR="00096FC9">
              <w:rPr>
                <w:rFonts w:cs="Times New Roman"/>
              </w:rPr>
              <w:t>прогнозирования, как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lastRenderedPageBreak/>
              <w:t xml:space="preserve">инструмента регулирования рынка. Он поднял вопрос о формировании инновационной политики на основе анализа и прогноза. Ему как руководителю малого наукоемкого предприятия это актуально. </w:t>
            </w:r>
          </w:p>
        </w:tc>
      </w:tr>
      <w:tr w:rsidR="00112A61" w:rsidRPr="00F80DB5" w:rsidTr="00995A3F">
        <w:tc>
          <w:tcPr>
            <w:tcW w:w="567" w:type="dxa"/>
            <w:vAlign w:val="center"/>
          </w:tcPr>
          <w:p w:rsidR="00112A61" w:rsidRPr="00F80DB5" w:rsidRDefault="00112A61" w:rsidP="00E26D7C">
            <w:pPr>
              <w:numPr>
                <w:ilvl w:val="0"/>
                <w:numId w:val="3"/>
              </w:numPr>
              <w:tabs>
                <w:tab w:val="left" w:pos="4253"/>
                <w:tab w:val="left" w:pos="7655"/>
              </w:tabs>
              <w:autoSpaceDE w:val="0"/>
              <w:autoSpaceDN w:val="0"/>
              <w:adjustRightInd w:val="0"/>
              <w:spacing w:after="0"/>
              <w:ind w:left="0" w:firstLine="176"/>
              <w:jc w:val="left"/>
              <w:rPr>
                <w:szCs w:val="24"/>
              </w:rPr>
            </w:pPr>
          </w:p>
        </w:tc>
        <w:tc>
          <w:tcPr>
            <w:tcW w:w="5277" w:type="dxa"/>
          </w:tcPr>
          <w:p w:rsidR="001F4CB7" w:rsidRDefault="001F4CB7" w:rsidP="001F4CB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Механизмы</w:t>
            </w:r>
            <w:r w:rsidRPr="00393135">
              <w:rPr>
                <w:rFonts w:cs="Times New Roman"/>
                <w:b/>
                <w:szCs w:val="24"/>
              </w:rPr>
              <w:t xml:space="preserve"> использования отраслевых и межотраслевых прогнозов научно-технологического развития по направлению биотехнология в целях формирования и актуализации долгосрочного прогноза научно-технологического развития России.</w:t>
            </w:r>
          </w:p>
          <w:p w:rsidR="00112A61" w:rsidRDefault="001F4CB7" w:rsidP="001F4CB7">
            <w:pPr>
              <w:rPr>
                <w:rFonts w:cs="Times New Roman"/>
                <w:i/>
                <w:color w:val="000000"/>
                <w:szCs w:val="24"/>
              </w:rPr>
            </w:pPr>
            <w:r>
              <w:rPr>
                <w:rFonts w:cs="Times New Roman"/>
                <w:i/>
                <w:szCs w:val="24"/>
              </w:rPr>
              <w:t xml:space="preserve">Осьмакова Алина Геннадьевна </w:t>
            </w:r>
            <w:r w:rsidRPr="00393135">
              <w:rPr>
                <w:rFonts w:cs="Times New Roman"/>
                <w:i/>
                <w:szCs w:val="24"/>
              </w:rPr>
              <w:t>Технологическая платформа «</w:t>
            </w:r>
            <w:proofErr w:type="spellStart"/>
            <w:r w:rsidRPr="00393135">
              <w:rPr>
                <w:rFonts w:cs="Times New Roman"/>
                <w:i/>
                <w:szCs w:val="24"/>
              </w:rPr>
              <w:t>Биотех</w:t>
            </w:r>
            <w:proofErr w:type="spellEnd"/>
            <w:r w:rsidRPr="00393135">
              <w:rPr>
                <w:rFonts w:cs="Times New Roman"/>
                <w:i/>
                <w:szCs w:val="24"/>
              </w:rPr>
              <w:t xml:space="preserve"> 2030», Москва</w:t>
            </w:r>
          </w:p>
        </w:tc>
        <w:tc>
          <w:tcPr>
            <w:tcW w:w="4591" w:type="dxa"/>
            <w:vAlign w:val="center"/>
          </w:tcPr>
          <w:p w:rsidR="00D53AAC" w:rsidRDefault="00D53AAC" w:rsidP="001F4CB7">
            <w:pPr>
              <w:pStyle w:val="a8"/>
              <w:numPr>
                <w:ilvl w:val="0"/>
                <w:numId w:val="12"/>
              </w:numPr>
              <w:spacing w:after="60"/>
            </w:pPr>
            <w:r>
              <w:t>Востребованность прогнозов</w:t>
            </w:r>
          </w:p>
          <w:p w:rsidR="00D53AAC" w:rsidRDefault="001F4CB7" w:rsidP="001F4CB7">
            <w:pPr>
              <w:pStyle w:val="a8"/>
              <w:numPr>
                <w:ilvl w:val="0"/>
                <w:numId w:val="12"/>
              </w:numPr>
              <w:spacing w:after="60"/>
            </w:pPr>
            <w:r>
              <w:t xml:space="preserve">Прогнозы как один из инструментов создания стратегической программы исследований </w:t>
            </w:r>
            <w:proofErr w:type="spellStart"/>
            <w:r>
              <w:t>Техплатформ</w:t>
            </w:r>
            <w:proofErr w:type="spellEnd"/>
          </w:p>
        </w:tc>
        <w:tc>
          <w:tcPr>
            <w:tcW w:w="4591" w:type="dxa"/>
            <w:vAlign w:val="center"/>
          </w:tcPr>
          <w:p w:rsidR="00112A61" w:rsidRPr="00096FC9" w:rsidRDefault="003A1A38" w:rsidP="00995A3F">
            <w:pPr>
              <w:spacing w:after="60"/>
              <w:rPr>
                <w:rFonts w:cs="Times New Roman"/>
                <w:szCs w:val="24"/>
                <w:shd w:val="clear" w:color="auto" w:fill="FFFFFF"/>
              </w:rPr>
            </w:pPr>
            <w:r w:rsidRPr="00096FC9">
              <w:rPr>
                <w:rFonts w:cs="Times New Roman"/>
                <w:szCs w:val="24"/>
              </w:rPr>
              <w:t xml:space="preserve">Эксперты </w:t>
            </w:r>
            <w:proofErr w:type="spellStart"/>
            <w:r w:rsidR="00096FC9" w:rsidRPr="00096FC9">
              <w:rPr>
                <w:rFonts w:eastAsia="Calibri" w:cs="Times New Roman"/>
                <w:szCs w:val="24"/>
              </w:rPr>
              <w:t>Камионская</w:t>
            </w:r>
            <w:proofErr w:type="spellEnd"/>
            <w:r w:rsidR="00096FC9" w:rsidRPr="00096FC9">
              <w:rPr>
                <w:rFonts w:eastAsia="Calibri" w:cs="Times New Roman"/>
                <w:szCs w:val="24"/>
              </w:rPr>
              <w:t xml:space="preserve"> Анастасия Михайловна, </w:t>
            </w:r>
            <w:r w:rsidR="00096FC9" w:rsidRPr="00096FC9">
              <w:rPr>
                <w:rStyle w:val="ab"/>
                <w:rFonts w:eastAsia="Calibri" w:cs="Times New Roman"/>
                <w:szCs w:val="24"/>
                <w:shd w:val="clear" w:color="auto" w:fill="FFFFFF"/>
              </w:rPr>
              <w:t xml:space="preserve">Заместитель директора по научной работе, </w:t>
            </w:r>
            <w:r w:rsidR="00096FC9" w:rsidRPr="00096FC9">
              <w:rPr>
                <w:rFonts w:cs="Times New Roman"/>
                <w:szCs w:val="24"/>
              </w:rPr>
              <w:t xml:space="preserve">Центр «Биоинженерия» РАН и </w:t>
            </w:r>
            <w:r w:rsidR="00096FC9" w:rsidRPr="00096FC9">
              <w:rPr>
                <w:rFonts w:eastAsia="Calibri" w:cs="Times New Roman"/>
                <w:szCs w:val="24"/>
              </w:rPr>
              <w:t xml:space="preserve">Крепышева Надежда Васильевна, </w:t>
            </w:r>
            <w:r w:rsidR="00096FC9" w:rsidRPr="00096FC9">
              <w:rPr>
                <w:rFonts w:cs="Times New Roman"/>
                <w:szCs w:val="24"/>
                <w:shd w:val="clear" w:color="auto" w:fill="FFFFFF"/>
              </w:rPr>
              <w:t>Заместитель генерального директора по экономическому прогнозированию и экспертизе, руководитель НОЦ, ФГУП «НИИСУ» попросили сотр</w:t>
            </w:r>
            <w:r w:rsidR="00096FC9">
              <w:rPr>
                <w:rFonts w:cs="Times New Roman"/>
                <w:szCs w:val="24"/>
                <w:shd w:val="clear" w:color="auto" w:fill="FFFFFF"/>
              </w:rPr>
              <w:t xml:space="preserve">удников ОЦП и </w:t>
            </w:r>
            <w:r w:rsidR="00096FC9" w:rsidRPr="00096FC9">
              <w:rPr>
                <w:rFonts w:cs="Times New Roman"/>
                <w:szCs w:val="24"/>
                <w:shd w:val="clear" w:color="auto" w:fill="FFFFFF"/>
              </w:rPr>
              <w:t xml:space="preserve"> секретариат НТ НП «</w:t>
            </w:r>
            <w:proofErr w:type="spellStart"/>
            <w:r w:rsidR="00096FC9" w:rsidRPr="00096FC9">
              <w:rPr>
                <w:rFonts w:cs="Times New Roman"/>
                <w:szCs w:val="24"/>
                <w:shd w:val="clear" w:color="auto" w:fill="FFFFFF"/>
              </w:rPr>
              <w:t>Биотех</w:t>
            </w:r>
            <w:proofErr w:type="spellEnd"/>
            <w:r w:rsidR="00096FC9" w:rsidRPr="00096FC9">
              <w:rPr>
                <w:rFonts w:cs="Times New Roman"/>
                <w:szCs w:val="24"/>
                <w:shd w:val="clear" w:color="auto" w:fill="FFFFFF"/>
              </w:rPr>
              <w:t xml:space="preserve"> 2030» информировать экспертов о ходе выполнения проекта.</w:t>
            </w:r>
          </w:p>
          <w:p w:rsidR="00096FC9" w:rsidRPr="00D53AAC" w:rsidRDefault="00096FC9" w:rsidP="00995A3F">
            <w:pPr>
              <w:spacing w:after="60"/>
              <w:rPr>
                <w:rFonts w:cs="Times New Roman"/>
                <w:szCs w:val="24"/>
              </w:rPr>
            </w:pPr>
            <w:r w:rsidRPr="00096FC9">
              <w:rPr>
                <w:rFonts w:cs="Times New Roman"/>
                <w:szCs w:val="24"/>
                <w:shd w:val="clear" w:color="auto" w:fill="FFFFFF"/>
              </w:rPr>
              <w:t>В свою очередь участники проекта ОЦП попросили экспертов не игнорировать просьбы об экспертизе.</w:t>
            </w:r>
          </w:p>
        </w:tc>
      </w:tr>
      <w:tr w:rsidR="00112A61" w:rsidRPr="00F80DB5" w:rsidTr="00995A3F">
        <w:tc>
          <w:tcPr>
            <w:tcW w:w="567" w:type="dxa"/>
            <w:vAlign w:val="center"/>
          </w:tcPr>
          <w:p w:rsidR="00112A61" w:rsidRPr="00F80DB5" w:rsidRDefault="00112A61" w:rsidP="00E26D7C">
            <w:pPr>
              <w:numPr>
                <w:ilvl w:val="0"/>
                <w:numId w:val="3"/>
              </w:numPr>
              <w:tabs>
                <w:tab w:val="left" w:pos="4253"/>
                <w:tab w:val="left" w:pos="7655"/>
              </w:tabs>
              <w:autoSpaceDE w:val="0"/>
              <w:autoSpaceDN w:val="0"/>
              <w:adjustRightInd w:val="0"/>
              <w:spacing w:after="0"/>
              <w:ind w:left="0" w:firstLine="176"/>
              <w:jc w:val="left"/>
              <w:rPr>
                <w:szCs w:val="24"/>
              </w:rPr>
            </w:pPr>
          </w:p>
        </w:tc>
        <w:tc>
          <w:tcPr>
            <w:tcW w:w="5277" w:type="dxa"/>
          </w:tcPr>
          <w:p w:rsidR="001F4CB7" w:rsidRPr="00393135" w:rsidRDefault="001F4CB7" w:rsidP="001F4CB7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i/>
                <w:color w:val="000000"/>
                <w:szCs w:val="24"/>
              </w:rPr>
              <w:t>Легонькова Ольга Александровна</w:t>
            </w:r>
            <w:r w:rsidRPr="00393135">
              <w:rPr>
                <w:rFonts w:cs="Times New Roman"/>
                <w:color w:val="000000"/>
                <w:szCs w:val="24"/>
              </w:rPr>
              <w:t xml:space="preserve"> </w:t>
            </w:r>
            <w:r w:rsidRPr="00393135">
              <w:rPr>
                <w:rFonts w:cs="Times New Roman"/>
                <w:b/>
                <w:szCs w:val="24"/>
              </w:rPr>
              <w:t>Обзор мирового опыта разработки прогнозов научно-технологического развития в области биотехнологии</w:t>
            </w:r>
            <w:r w:rsidRPr="00393135">
              <w:rPr>
                <w:rFonts w:cs="Times New Roman"/>
                <w:szCs w:val="24"/>
              </w:rPr>
              <w:t>.</w:t>
            </w:r>
          </w:p>
          <w:p w:rsidR="00112A61" w:rsidRDefault="001F4CB7" w:rsidP="001F4CB7">
            <w:pPr>
              <w:rPr>
                <w:rFonts w:cs="Times New Roman"/>
                <w:i/>
                <w:color w:val="000000"/>
                <w:szCs w:val="24"/>
              </w:rPr>
            </w:pPr>
            <w:r w:rsidRPr="00295553">
              <w:rPr>
                <w:rFonts w:cs="Times New Roman"/>
                <w:i/>
                <w:color w:val="000000" w:themeColor="text1"/>
                <w:szCs w:val="24"/>
              </w:rPr>
              <w:t>Институт хирургии им. А.В. Вишневского</w:t>
            </w:r>
            <w:r w:rsidRPr="00393135">
              <w:rPr>
                <w:rFonts w:cs="Times New Roman"/>
                <w:i/>
                <w:szCs w:val="24"/>
              </w:rPr>
              <w:t>, Москва</w:t>
            </w:r>
          </w:p>
        </w:tc>
        <w:tc>
          <w:tcPr>
            <w:tcW w:w="4591" w:type="dxa"/>
            <w:vAlign w:val="center"/>
          </w:tcPr>
          <w:p w:rsidR="001A2567" w:rsidRPr="00DD6832" w:rsidRDefault="001F4CB7" w:rsidP="00995A3F">
            <w:pPr>
              <w:spacing w:after="60"/>
              <w:contextualSpacing/>
            </w:pPr>
            <w:r>
              <w:t>Сравнение российских и зарубежных прогнозов</w:t>
            </w:r>
          </w:p>
        </w:tc>
        <w:tc>
          <w:tcPr>
            <w:tcW w:w="4591" w:type="dxa"/>
            <w:vAlign w:val="center"/>
          </w:tcPr>
          <w:p w:rsidR="00112A61" w:rsidRPr="001A2567" w:rsidRDefault="00096FC9" w:rsidP="001D748A">
            <w:pPr>
              <w:spacing w:after="60"/>
              <w:rPr>
                <w:rFonts w:cs="Times New Roman"/>
                <w:szCs w:val="24"/>
              </w:rPr>
            </w:pPr>
            <w:r w:rsidRPr="00E30B45">
              <w:rPr>
                <w:rFonts w:cs="Times New Roman"/>
                <w:b/>
              </w:rPr>
              <w:t>Эксперт ФЦП</w:t>
            </w:r>
            <w:r>
              <w:rPr>
                <w:rFonts w:cs="Times New Roman"/>
              </w:rPr>
              <w:t xml:space="preserve"> </w:t>
            </w:r>
            <w:r w:rsidR="001D748A">
              <w:rPr>
                <w:rFonts w:cs="Times New Roman"/>
              </w:rPr>
              <w:t>Владимир Иванович Тишков</w:t>
            </w:r>
            <w:r>
              <w:rPr>
                <w:rFonts w:cs="Times New Roman"/>
              </w:rPr>
              <w:t xml:space="preserve"> (</w:t>
            </w:r>
            <w:r w:rsidR="001D748A">
              <w:rPr>
                <w:rFonts w:cs="Times New Roman"/>
              </w:rPr>
              <w:t>МГУ, ИНБИ РАН) отметил</w:t>
            </w:r>
            <w:r>
              <w:rPr>
                <w:rFonts w:cs="Times New Roman"/>
              </w:rPr>
              <w:t xml:space="preserve">, что европейцы собирают значительные силы для составления </w:t>
            </w:r>
            <w:proofErr w:type="spellStart"/>
            <w:r>
              <w:rPr>
                <w:rFonts w:cs="Times New Roman"/>
              </w:rPr>
              <w:t>техпрогнозов</w:t>
            </w:r>
            <w:proofErr w:type="spellEnd"/>
            <w:r>
              <w:rPr>
                <w:rFonts w:cs="Times New Roman"/>
              </w:rPr>
              <w:t>. И делается это не за год.</w:t>
            </w:r>
          </w:p>
        </w:tc>
      </w:tr>
      <w:tr w:rsidR="001F4CB7" w:rsidRPr="00F80DB5" w:rsidTr="00995A3F">
        <w:tc>
          <w:tcPr>
            <w:tcW w:w="567" w:type="dxa"/>
            <w:vAlign w:val="center"/>
          </w:tcPr>
          <w:p w:rsidR="001F4CB7" w:rsidRPr="00F80DB5" w:rsidRDefault="001F4CB7" w:rsidP="00E26D7C">
            <w:pPr>
              <w:numPr>
                <w:ilvl w:val="0"/>
                <w:numId w:val="3"/>
              </w:numPr>
              <w:tabs>
                <w:tab w:val="left" w:pos="4253"/>
                <w:tab w:val="left" w:pos="7655"/>
              </w:tabs>
              <w:autoSpaceDE w:val="0"/>
              <w:autoSpaceDN w:val="0"/>
              <w:adjustRightInd w:val="0"/>
              <w:spacing w:after="0"/>
              <w:ind w:left="0" w:firstLine="176"/>
              <w:jc w:val="left"/>
              <w:rPr>
                <w:szCs w:val="24"/>
              </w:rPr>
            </w:pPr>
          </w:p>
        </w:tc>
        <w:tc>
          <w:tcPr>
            <w:tcW w:w="5277" w:type="dxa"/>
          </w:tcPr>
          <w:p w:rsidR="001F4CB7" w:rsidRDefault="001F4CB7" w:rsidP="001F4CB7">
            <w:pPr>
              <w:rPr>
                <w:rFonts w:cs="Times New Roman"/>
                <w:i/>
                <w:color w:val="000000"/>
                <w:szCs w:val="24"/>
              </w:rPr>
            </w:pPr>
            <w:r>
              <w:t>Прения и подведение итогов</w:t>
            </w:r>
          </w:p>
        </w:tc>
        <w:tc>
          <w:tcPr>
            <w:tcW w:w="4591" w:type="dxa"/>
            <w:vAlign w:val="center"/>
          </w:tcPr>
          <w:p w:rsidR="001F4CB7" w:rsidRDefault="001F4CB7" w:rsidP="00995A3F">
            <w:pPr>
              <w:spacing w:after="60"/>
              <w:contextualSpacing/>
            </w:pPr>
          </w:p>
        </w:tc>
        <w:tc>
          <w:tcPr>
            <w:tcW w:w="4591" w:type="dxa"/>
            <w:vAlign w:val="center"/>
          </w:tcPr>
          <w:p w:rsidR="001F4CB7" w:rsidRDefault="00096FC9" w:rsidP="00995A3F">
            <w:pPr>
              <w:spacing w:after="6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Принято решение о вовлечении экспертов </w:t>
            </w:r>
            <w:proofErr w:type="spellStart"/>
            <w:r>
              <w:rPr>
                <w:rFonts w:cs="Times New Roman"/>
                <w:szCs w:val="24"/>
              </w:rPr>
              <w:t>Техплатформы</w:t>
            </w:r>
            <w:proofErr w:type="spellEnd"/>
            <w:r>
              <w:rPr>
                <w:rFonts w:cs="Times New Roman"/>
                <w:szCs w:val="24"/>
              </w:rPr>
              <w:t xml:space="preserve"> в проекте ОЦП. </w:t>
            </w:r>
          </w:p>
          <w:p w:rsidR="00096FC9" w:rsidRDefault="00096FC9" w:rsidP="00995A3F">
            <w:pPr>
              <w:spacing w:after="6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Техплатформа</w:t>
            </w:r>
            <w:proofErr w:type="spellEnd"/>
            <w:r>
              <w:rPr>
                <w:rFonts w:cs="Times New Roman"/>
                <w:szCs w:val="24"/>
              </w:rPr>
              <w:t xml:space="preserve"> взяла на себя обязательство информировать о ходе </w:t>
            </w:r>
            <w:r>
              <w:rPr>
                <w:rFonts w:cs="Times New Roman"/>
                <w:szCs w:val="24"/>
              </w:rPr>
              <w:lastRenderedPageBreak/>
              <w:t>проекта. Предложено следить за информацией на сайте платформы.</w:t>
            </w:r>
          </w:p>
        </w:tc>
      </w:tr>
    </w:tbl>
    <w:p w:rsidR="002B66BB" w:rsidRDefault="002B66BB" w:rsidP="006A77C8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6A77C8" w:rsidRDefault="006A77C8" w:rsidP="00F2749B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522E5C" w:rsidRPr="00D16B95" w:rsidRDefault="00522E5C" w:rsidP="00522E5C">
      <w:pPr>
        <w:pStyle w:val="Default"/>
        <w:rPr>
          <w:rFonts w:ascii="Times New Roman" w:hAnsi="Times New Roman" w:cs="Times New Roman"/>
          <w:b/>
        </w:rPr>
      </w:pPr>
      <w:r w:rsidRPr="00D16B95">
        <w:rPr>
          <w:rFonts w:ascii="Times New Roman" w:hAnsi="Times New Roman" w:cs="Times New Roman"/>
          <w:b/>
        </w:rPr>
        <w:t>Организаторы мероприятия:</w:t>
      </w:r>
    </w:p>
    <w:p w:rsidR="00522E5C" w:rsidRDefault="001F4CB7" w:rsidP="00263D0E">
      <w:pPr>
        <w:shd w:val="clear" w:color="auto" w:fill="FFFFFF"/>
        <w:spacing w:before="120" w:after="120"/>
        <w:rPr>
          <w:rFonts w:cs="Times New Roman"/>
        </w:rPr>
      </w:pPr>
      <w:r>
        <w:rPr>
          <w:rFonts w:cs="Times New Roman"/>
        </w:rPr>
        <w:t>Исполнительный директор НТ НП «</w:t>
      </w:r>
      <w:proofErr w:type="spellStart"/>
      <w:r>
        <w:rPr>
          <w:rFonts w:cs="Times New Roman"/>
        </w:rPr>
        <w:t>Биотех</w:t>
      </w:r>
      <w:proofErr w:type="spellEnd"/>
      <w:r>
        <w:rPr>
          <w:rFonts w:cs="Times New Roman"/>
        </w:rPr>
        <w:t xml:space="preserve"> 2030»</w:t>
      </w:r>
      <w:r w:rsidR="00DA5193">
        <w:rPr>
          <w:rFonts w:cs="Times New Roman"/>
        </w:rPr>
        <w:t xml:space="preserve"> </w:t>
      </w:r>
      <w:r w:rsidR="00263D0E">
        <w:rPr>
          <w:rFonts w:cs="Times New Roman"/>
        </w:rPr>
        <w:t xml:space="preserve">            </w:t>
      </w:r>
      <w:r w:rsidR="00522E5C">
        <w:rPr>
          <w:rFonts w:cs="Times New Roman"/>
        </w:rPr>
        <w:tab/>
      </w:r>
      <w:r w:rsidR="00522E5C">
        <w:rPr>
          <w:rFonts w:cs="Times New Roman"/>
        </w:rPr>
        <w:tab/>
      </w:r>
      <w:r>
        <w:rPr>
          <w:rFonts w:cs="Times New Roman"/>
        </w:rPr>
        <w:tab/>
      </w:r>
      <w:r w:rsidR="00263D0E">
        <w:rPr>
          <w:rFonts w:cs="Times New Roman"/>
        </w:rPr>
        <w:tab/>
      </w:r>
      <w:r w:rsidR="00263D0E">
        <w:rPr>
          <w:rFonts w:cs="Times New Roman"/>
        </w:rPr>
        <w:tab/>
      </w:r>
      <w:r>
        <w:rPr>
          <w:rFonts w:cs="Times New Roman"/>
        </w:rPr>
        <w:tab/>
        <w:t>А. Г. Осьмакова</w:t>
      </w:r>
      <w:r w:rsidR="00DA5193">
        <w:rPr>
          <w:rFonts w:cs="Times New Roman"/>
        </w:rPr>
        <w:t xml:space="preserve"> </w:t>
      </w:r>
    </w:p>
    <w:p w:rsidR="00263D0E" w:rsidRDefault="00DA5193" w:rsidP="00263D0E">
      <w:pPr>
        <w:shd w:val="clear" w:color="auto" w:fill="FFFFFF"/>
        <w:spacing w:before="120" w:after="120"/>
        <w:rPr>
          <w:rFonts w:cs="Times New Roman"/>
          <w:lang w:val="en-US"/>
        </w:rPr>
      </w:pPr>
      <w:r>
        <w:rPr>
          <w:rFonts w:cs="Times New Roman"/>
        </w:rPr>
        <w:t>Директор по развитию НТ НП «</w:t>
      </w:r>
      <w:proofErr w:type="spellStart"/>
      <w:r>
        <w:rPr>
          <w:rFonts w:cs="Times New Roman"/>
        </w:rPr>
        <w:t>Биотех</w:t>
      </w:r>
      <w:proofErr w:type="spellEnd"/>
      <w:r>
        <w:rPr>
          <w:rFonts w:cs="Times New Roman"/>
        </w:rPr>
        <w:t xml:space="preserve"> 2030»</w:t>
      </w:r>
      <w:r w:rsidR="00263D0E">
        <w:rPr>
          <w:rFonts w:cs="Times New Roman"/>
        </w:rPr>
        <w:tab/>
      </w:r>
      <w:r w:rsidR="00263D0E">
        <w:rPr>
          <w:rFonts w:cs="Times New Roman"/>
        </w:rPr>
        <w:tab/>
      </w:r>
      <w:r w:rsidR="00263D0E">
        <w:rPr>
          <w:rFonts w:cs="Times New Roman"/>
        </w:rPr>
        <w:tab/>
      </w:r>
      <w:r w:rsidR="00263D0E">
        <w:rPr>
          <w:rFonts w:cs="Times New Roman"/>
        </w:rPr>
        <w:tab/>
      </w:r>
      <w:r w:rsidR="00263D0E">
        <w:rPr>
          <w:rFonts w:cs="Times New Roman"/>
        </w:rPr>
        <w:tab/>
      </w:r>
      <w:r w:rsidR="00263D0E">
        <w:rPr>
          <w:rFonts w:cs="Times New Roman"/>
        </w:rPr>
        <w:tab/>
      </w:r>
      <w:r w:rsidR="00395F07">
        <w:rPr>
          <w:rFonts w:cs="Times New Roman"/>
        </w:rPr>
        <w:tab/>
      </w:r>
      <w:r w:rsidR="00395F07">
        <w:rPr>
          <w:rFonts w:cs="Times New Roman"/>
        </w:rPr>
        <w:tab/>
      </w:r>
      <w:r w:rsidR="002832C6">
        <w:rPr>
          <w:rFonts w:cs="Times New Roman"/>
        </w:rPr>
        <w:t>И.С.</w:t>
      </w:r>
      <w:r w:rsidR="00CC0D83" w:rsidRPr="00CC0D83">
        <w:rPr>
          <w:rFonts w:cs="Times New Roman"/>
        </w:rPr>
        <w:t xml:space="preserve"> </w:t>
      </w:r>
      <w:proofErr w:type="spellStart"/>
      <w:r w:rsidR="002832C6">
        <w:rPr>
          <w:rFonts w:cs="Times New Roman"/>
        </w:rPr>
        <w:t>Абрамычева</w:t>
      </w:r>
      <w:proofErr w:type="spellEnd"/>
      <w:r w:rsidR="002832C6">
        <w:rPr>
          <w:rFonts w:cs="Times New Roman"/>
        </w:rPr>
        <w:t xml:space="preserve"> </w:t>
      </w:r>
    </w:p>
    <w:p w:rsidR="00CC0D83" w:rsidRPr="00CC0D83" w:rsidRDefault="00CC0D83" w:rsidP="00263D0E">
      <w:pPr>
        <w:shd w:val="clear" w:color="auto" w:fill="FFFFFF"/>
        <w:spacing w:before="120" w:after="120"/>
        <w:rPr>
          <w:rFonts w:cs="Times New Roman"/>
          <w:lang w:val="en-US"/>
        </w:rPr>
      </w:pPr>
    </w:p>
    <w:p w:rsidR="00CC0D83" w:rsidRPr="00CC0D83" w:rsidRDefault="00CC0D83" w:rsidP="00263D0E">
      <w:pPr>
        <w:shd w:val="clear" w:color="auto" w:fill="FFFFFF"/>
        <w:spacing w:before="120" w:after="120"/>
        <w:rPr>
          <w:rFonts w:cs="Times New Roman"/>
        </w:rPr>
      </w:pPr>
    </w:p>
    <w:p w:rsidR="00385782" w:rsidRDefault="00385782" w:rsidP="00263D0E">
      <w:bookmarkStart w:id="2" w:name="_GoBack"/>
      <w:bookmarkEnd w:id="2"/>
    </w:p>
    <w:sectPr w:rsidR="00385782" w:rsidSect="00CC0D83">
      <w:headerReference w:type="default" r:id="rId10"/>
      <w:pgSz w:w="16838" w:h="11906" w:orient="landscape"/>
      <w:pgMar w:top="155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3C9" w:rsidRDefault="00F373C9" w:rsidP="00522E5C">
      <w:pPr>
        <w:spacing w:after="0"/>
      </w:pPr>
      <w:r>
        <w:separator/>
      </w:r>
    </w:p>
  </w:endnote>
  <w:endnote w:type="continuationSeparator" w:id="0">
    <w:p w:rsidR="00F373C9" w:rsidRDefault="00F373C9" w:rsidP="00522E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3C9" w:rsidRDefault="00F373C9" w:rsidP="00522E5C">
      <w:pPr>
        <w:spacing w:after="0"/>
      </w:pPr>
      <w:r>
        <w:separator/>
      </w:r>
    </w:p>
  </w:footnote>
  <w:footnote w:type="continuationSeparator" w:id="0">
    <w:p w:rsidR="00F373C9" w:rsidRDefault="00F373C9" w:rsidP="00522E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10" w:rsidRDefault="00522E5C" w:rsidP="00FA4C10">
    <w:pPr>
      <w:pStyle w:val="a4"/>
      <w:ind w:left="-284"/>
    </w:pPr>
    <w:r w:rsidRPr="000E3D44">
      <w:rPr>
        <w:rFonts w:cs="Times New Roman"/>
        <w:noProof/>
        <w:szCs w:val="24"/>
        <w:lang w:eastAsia="ru-RU"/>
      </w:rPr>
      <w:drawing>
        <wp:anchor distT="0" distB="0" distL="114300" distR="114300" simplePos="0" relativeHeight="251659264" behindDoc="0" locked="0" layoutInCell="1" allowOverlap="1" wp14:anchorId="1620EFD0" wp14:editId="089CAD9F">
          <wp:simplePos x="0" y="0"/>
          <wp:positionH relativeFrom="column">
            <wp:posOffset>4813935</wp:posOffset>
          </wp:positionH>
          <wp:positionV relativeFrom="paragraph">
            <wp:posOffset>-267335</wp:posOffset>
          </wp:positionV>
          <wp:extent cx="1281430" cy="819150"/>
          <wp:effectExtent l="0" t="0" r="0" b="0"/>
          <wp:wrapSquare wrapText="bothSides"/>
          <wp:docPr id="29" name="Рисунок 5" descr="Logo_BioTech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oTech203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2124">
      <w:rPr>
        <w:noProof/>
        <w:lang w:eastAsia="ru-RU"/>
      </w:rPr>
      <w:drawing>
        <wp:inline distT="0" distB="0" distL="0" distR="0" wp14:anchorId="7DBD62EE" wp14:editId="6589512D">
          <wp:extent cx="3145790" cy="38417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79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A4C10" w:rsidRDefault="00F373C9" w:rsidP="00FA4C10">
    <w:pPr>
      <w:pStyle w:val="a4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1484A3A"/>
    <w:lvl w:ilvl="0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02C3859"/>
    <w:multiLevelType w:val="hybridMultilevel"/>
    <w:tmpl w:val="B4A6D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E7671"/>
    <w:multiLevelType w:val="hybridMultilevel"/>
    <w:tmpl w:val="D398F4E4"/>
    <w:lvl w:ilvl="0" w:tplc="82D00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20E53"/>
    <w:multiLevelType w:val="hybridMultilevel"/>
    <w:tmpl w:val="80547D46"/>
    <w:lvl w:ilvl="0" w:tplc="85A8D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E1D4B"/>
    <w:multiLevelType w:val="hybridMultilevel"/>
    <w:tmpl w:val="0DCCB452"/>
    <w:lvl w:ilvl="0" w:tplc="50729B88">
      <w:start w:val="1"/>
      <w:numFmt w:val="decimal"/>
      <w:lvlText w:val="%1."/>
      <w:lvlJc w:val="righ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41E02"/>
    <w:multiLevelType w:val="hybridMultilevel"/>
    <w:tmpl w:val="CBF28D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F94B58"/>
    <w:multiLevelType w:val="hybridMultilevel"/>
    <w:tmpl w:val="E23A6ABC"/>
    <w:lvl w:ilvl="0" w:tplc="5078A424">
      <w:start w:val="1"/>
      <w:numFmt w:val="decimal"/>
      <w:lvlText w:val="%1."/>
      <w:lvlJc w:val="righ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7716AB"/>
    <w:multiLevelType w:val="hybridMultilevel"/>
    <w:tmpl w:val="5354106E"/>
    <w:lvl w:ilvl="0" w:tplc="B4744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535C00"/>
    <w:multiLevelType w:val="hybridMultilevel"/>
    <w:tmpl w:val="4EFA5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07CC7"/>
    <w:multiLevelType w:val="hybridMultilevel"/>
    <w:tmpl w:val="DEDEA530"/>
    <w:lvl w:ilvl="0" w:tplc="309C2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200683"/>
    <w:multiLevelType w:val="hybridMultilevel"/>
    <w:tmpl w:val="F9084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F08E2"/>
    <w:multiLevelType w:val="hybridMultilevel"/>
    <w:tmpl w:val="2690D8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5C"/>
    <w:rsid w:val="00096FC9"/>
    <w:rsid w:val="000A6136"/>
    <w:rsid w:val="00112A61"/>
    <w:rsid w:val="001269A6"/>
    <w:rsid w:val="00137D35"/>
    <w:rsid w:val="001A2567"/>
    <w:rsid w:val="001D748A"/>
    <w:rsid w:val="001E436B"/>
    <w:rsid w:val="001F4CB7"/>
    <w:rsid w:val="00263D0E"/>
    <w:rsid w:val="002832C6"/>
    <w:rsid w:val="002B66BB"/>
    <w:rsid w:val="00326099"/>
    <w:rsid w:val="00385782"/>
    <w:rsid w:val="00395F07"/>
    <w:rsid w:val="003A1A38"/>
    <w:rsid w:val="004073C4"/>
    <w:rsid w:val="00415F36"/>
    <w:rsid w:val="00415FA0"/>
    <w:rsid w:val="004500BA"/>
    <w:rsid w:val="00466970"/>
    <w:rsid w:val="004A2E64"/>
    <w:rsid w:val="00522E5C"/>
    <w:rsid w:val="005270CB"/>
    <w:rsid w:val="00547758"/>
    <w:rsid w:val="005B1077"/>
    <w:rsid w:val="00603EE7"/>
    <w:rsid w:val="006A77C8"/>
    <w:rsid w:val="007D76CD"/>
    <w:rsid w:val="008068AD"/>
    <w:rsid w:val="008376DE"/>
    <w:rsid w:val="0094560D"/>
    <w:rsid w:val="009C218E"/>
    <w:rsid w:val="009D3B94"/>
    <w:rsid w:val="00A10B5B"/>
    <w:rsid w:val="00A14E72"/>
    <w:rsid w:val="00A84360"/>
    <w:rsid w:val="00C0395D"/>
    <w:rsid w:val="00C32124"/>
    <w:rsid w:val="00C94502"/>
    <w:rsid w:val="00CC0D83"/>
    <w:rsid w:val="00D14CEB"/>
    <w:rsid w:val="00D15DA0"/>
    <w:rsid w:val="00D53AAC"/>
    <w:rsid w:val="00D800AC"/>
    <w:rsid w:val="00DA5193"/>
    <w:rsid w:val="00DD6832"/>
    <w:rsid w:val="00E26D7C"/>
    <w:rsid w:val="00E30B45"/>
    <w:rsid w:val="00F03DF0"/>
    <w:rsid w:val="00F2749B"/>
    <w:rsid w:val="00F373C9"/>
    <w:rsid w:val="00FA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2E5C"/>
    <w:pPr>
      <w:spacing w:after="200" w:line="240" w:lineRule="auto"/>
      <w:jc w:val="both"/>
    </w:pPr>
    <w:rPr>
      <w:rFonts w:ascii="Times New Roman" w:eastAsiaTheme="majorEastAsia" w:hAnsi="Times New Roman" w:cstheme="majorBidi"/>
      <w:sz w:val="24"/>
    </w:rPr>
  </w:style>
  <w:style w:type="paragraph" w:styleId="1">
    <w:name w:val="heading 1"/>
    <w:basedOn w:val="a0"/>
    <w:next w:val="a0"/>
    <w:link w:val="10"/>
    <w:uiPriority w:val="9"/>
    <w:qFormat/>
    <w:rsid w:val="00522E5C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22E5C"/>
    <w:rPr>
      <w:rFonts w:ascii="Times New Roman" w:eastAsiaTheme="majorEastAsia" w:hAnsi="Times New Roman" w:cstheme="majorBidi"/>
      <w:caps/>
      <w:color w:val="833C0B" w:themeColor="accent2" w:themeShade="80"/>
      <w:spacing w:val="20"/>
      <w:sz w:val="28"/>
      <w:szCs w:val="28"/>
    </w:rPr>
  </w:style>
  <w:style w:type="paragraph" w:customStyle="1" w:styleId="Default">
    <w:name w:val="Default"/>
    <w:rsid w:val="00522E5C"/>
    <w:pPr>
      <w:autoSpaceDE w:val="0"/>
      <w:autoSpaceDN w:val="0"/>
      <w:adjustRightInd w:val="0"/>
      <w:spacing w:after="0" w:line="240" w:lineRule="auto"/>
    </w:pPr>
    <w:rPr>
      <w:rFonts w:ascii="Cambria" w:eastAsiaTheme="majorEastAsia" w:hAnsi="Cambria" w:cs="Cambria"/>
      <w:color w:val="000000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522E5C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522E5C"/>
    <w:rPr>
      <w:rFonts w:ascii="Times New Roman" w:eastAsiaTheme="majorEastAsia" w:hAnsi="Times New Roman" w:cstheme="majorBidi"/>
      <w:sz w:val="24"/>
    </w:rPr>
  </w:style>
  <w:style w:type="paragraph" w:styleId="a6">
    <w:name w:val="footer"/>
    <w:basedOn w:val="a0"/>
    <w:link w:val="a7"/>
    <w:uiPriority w:val="99"/>
    <w:unhideWhenUsed/>
    <w:rsid w:val="00522E5C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522E5C"/>
    <w:rPr>
      <w:rFonts w:ascii="Times New Roman" w:eastAsiaTheme="majorEastAsia" w:hAnsi="Times New Roman" w:cstheme="majorBidi"/>
      <w:sz w:val="24"/>
    </w:rPr>
  </w:style>
  <w:style w:type="paragraph" w:styleId="a8">
    <w:name w:val="List Paragraph"/>
    <w:basedOn w:val="a0"/>
    <w:link w:val="a9"/>
    <w:uiPriority w:val="34"/>
    <w:qFormat/>
    <w:rsid w:val="00F2749B"/>
    <w:pPr>
      <w:ind w:left="720"/>
      <w:contextualSpacing/>
    </w:pPr>
  </w:style>
  <w:style w:type="table" w:styleId="aa">
    <w:name w:val="Table Grid"/>
    <w:basedOn w:val="a2"/>
    <w:uiPriority w:val="59"/>
    <w:rsid w:val="00F2749B"/>
    <w:pPr>
      <w:spacing w:after="0" w:line="240" w:lineRule="auto"/>
    </w:pPr>
    <w:rPr>
      <w:rFonts w:ascii="Cambria" w:eastAsia="Times New Roman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basedOn w:val="a1"/>
    <w:link w:val="a8"/>
    <w:uiPriority w:val="34"/>
    <w:rsid w:val="00F2749B"/>
    <w:rPr>
      <w:rFonts w:ascii="Times New Roman" w:eastAsiaTheme="majorEastAsia" w:hAnsi="Times New Roman" w:cstheme="majorBidi"/>
      <w:sz w:val="24"/>
    </w:rPr>
  </w:style>
  <w:style w:type="character" w:styleId="ab">
    <w:name w:val="Strong"/>
    <w:basedOn w:val="a1"/>
    <w:uiPriority w:val="22"/>
    <w:qFormat/>
    <w:rsid w:val="00F2749B"/>
    <w:rPr>
      <w:b/>
      <w:bCs/>
    </w:rPr>
  </w:style>
  <w:style w:type="paragraph" w:styleId="ac">
    <w:name w:val="footnote text"/>
    <w:basedOn w:val="a0"/>
    <w:link w:val="ad"/>
    <w:uiPriority w:val="99"/>
    <w:semiHidden/>
    <w:unhideWhenUsed/>
    <w:rsid w:val="00263D0E"/>
    <w:pPr>
      <w:spacing w:after="0"/>
    </w:pPr>
    <w:rPr>
      <w:rFonts w:eastAsia="Times New Roman" w:cs="Times New Roman"/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263D0E"/>
    <w:rPr>
      <w:rFonts w:ascii="Times New Roman" w:eastAsia="Times New Roman" w:hAnsi="Times New Roman" w:cs="Times New Roman"/>
      <w:sz w:val="20"/>
      <w:szCs w:val="20"/>
    </w:rPr>
  </w:style>
  <w:style w:type="character" w:customStyle="1" w:styleId="ndesc1">
    <w:name w:val="ndesc1"/>
    <w:basedOn w:val="a1"/>
    <w:rsid w:val="00E26D7C"/>
    <w:rPr>
      <w:rFonts w:ascii="Arial" w:hAnsi="Arial" w:cs="Arial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e">
    <w:name w:val="Hyperlink"/>
    <w:basedOn w:val="a1"/>
    <w:uiPriority w:val="99"/>
    <w:unhideWhenUsed/>
    <w:rsid w:val="002B66BB"/>
    <w:rPr>
      <w:color w:val="0563C1" w:themeColor="hyperlink"/>
      <w:u w:val="single"/>
    </w:rPr>
  </w:style>
  <w:style w:type="paragraph" w:styleId="af">
    <w:name w:val="Body Text"/>
    <w:basedOn w:val="a0"/>
    <w:link w:val="af0"/>
    <w:uiPriority w:val="99"/>
    <w:unhideWhenUsed/>
    <w:rsid w:val="00DA5193"/>
    <w:pPr>
      <w:spacing w:before="60" w:after="120" w:line="264" w:lineRule="auto"/>
      <w:ind w:firstLine="567"/>
    </w:pPr>
    <w:rPr>
      <w:rFonts w:eastAsia="Calibri" w:cs="Times New Roman"/>
    </w:rPr>
  </w:style>
  <w:style w:type="character" w:customStyle="1" w:styleId="af0">
    <w:name w:val="Основной текст Знак"/>
    <w:basedOn w:val="a1"/>
    <w:link w:val="af"/>
    <w:uiPriority w:val="99"/>
    <w:rsid w:val="00DA5193"/>
    <w:rPr>
      <w:rFonts w:ascii="Times New Roman" w:eastAsia="Calibri" w:hAnsi="Times New Roman" w:cs="Times New Roman"/>
      <w:sz w:val="24"/>
    </w:rPr>
  </w:style>
  <w:style w:type="paragraph" w:styleId="a">
    <w:name w:val="List Bullet"/>
    <w:basedOn w:val="a0"/>
    <w:uiPriority w:val="99"/>
    <w:unhideWhenUsed/>
    <w:rsid w:val="00DA5193"/>
    <w:pPr>
      <w:numPr>
        <w:numId w:val="8"/>
      </w:numPr>
      <w:spacing w:before="60" w:after="60" w:line="264" w:lineRule="auto"/>
      <w:contextualSpacing/>
    </w:pPr>
    <w:rPr>
      <w:rFonts w:eastAsia="Calibri" w:cs="Times New Roman"/>
    </w:rPr>
  </w:style>
  <w:style w:type="paragraph" w:styleId="af1">
    <w:name w:val="Balloon Text"/>
    <w:basedOn w:val="a0"/>
    <w:link w:val="af2"/>
    <w:uiPriority w:val="99"/>
    <w:semiHidden/>
    <w:unhideWhenUsed/>
    <w:rsid w:val="00603EE7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603EE7"/>
    <w:rPr>
      <w:rFonts w:ascii="Tahoma" w:eastAsiaTheme="majorEastAsia" w:hAnsi="Tahoma" w:cs="Tahoma"/>
      <w:sz w:val="16"/>
      <w:szCs w:val="16"/>
    </w:rPr>
  </w:style>
  <w:style w:type="paragraph" w:styleId="af3">
    <w:name w:val="caption"/>
    <w:basedOn w:val="a0"/>
    <w:next w:val="a0"/>
    <w:link w:val="af4"/>
    <w:uiPriority w:val="35"/>
    <w:unhideWhenUsed/>
    <w:qFormat/>
    <w:rsid w:val="00603EE7"/>
    <w:pPr>
      <w:spacing w:before="60" w:after="60"/>
      <w:jc w:val="center"/>
    </w:pPr>
    <w:rPr>
      <w:rFonts w:eastAsia="Calibri" w:cs="Times New Roman"/>
      <w:bCs/>
      <w:szCs w:val="18"/>
    </w:rPr>
  </w:style>
  <w:style w:type="character" w:customStyle="1" w:styleId="af4">
    <w:name w:val="Название объекта Знак"/>
    <w:link w:val="af3"/>
    <w:uiPriority w:val="35"/>
    <w:rsid w:val="00603EE7"/>
    <w:rPr>
      <w:rFonts w:ascii="Times New Roman" w:eastAsia="Calibri" w:hAnsi="Times New Roman" w:cs="Times New Roman"/>
      <w:bCs/>
      <w:sz w:val="24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2E5C"/>
    <w:pPr>
      <w:spacing w:after="200" w:line="240" w:lineRule="auto"/>
      <w:jc w:val="both"/>
    </w:pPr>
    <w:rPr>
      <w:rFonts w:ascii="Times New Roman" w:eastAsiaTheme="majorEastAsia" w:hAnsi="Times New Roman" w:cstheme="majorBidi"/>
      <w:sz w:val="24"/>
    </w:rPr>
  </w:style>
  <w:style w:type="paragraph" w:styleId="1">
    <w:name w:val="heading 1"/>
    <w:basedOn w:val="a0"/>
    <w:next w:val="a0"/>
    <w:link w:val="10"/>
    <w:uiPriority w:val="9"/>
    <w:qFormat/>
    <w:rsid w:val="00522E5C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22E5C"/>
    <w:rPr>
      <w:rFonts w:ascii="Times New Roman" w:eastAsiaTheme="majorEastAsia" w:hAnsi="Times New Roman" w:cstheme="majorBidi"/>
      <w:caps/>
      <w:color w:val="833C0B" w:themeColor="accent2" w:themeShade="80"/>
      <w:spacing w:val="20"/>
      <w:sz w:val="28"/>
      <w:szCs w:val="28"/>
    </w:rPr>
  </w:style>
  <w:style w:type="paragraph" w:customStyle="1" w:styleId="Default">
    <w:name w:val="Default"/>
    <w:rsid w:val="00522E5C"/>
    <w:pPr>
      <w:autoSpaceDE w:val="0"/>
      <w:autoSpaceDN w:val="0"/>
      <w:adjustRightInd w:val="0"/>
      <w:spacing w:after="0" w:line="240" w:lineRule="auto"/>
    </w:pPr>
    <w:rPr>
      <w:rFonts w:ascii="Cambria" w:eastAsiaTheme="majorEastAsia" w:hAnsi="Cambria" w:cs="Cambria"/>
      <w:color w:val="000000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522E5C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522E5C"/>
    <w:rPr>
      <w:rFonts w:ascii="Times New Roman" w:eastAsiaTheme="majorEastAsia" w:hAnsi="Times New Roman" w:cstheme="majorBidi"/>
      <w:sz w:val="24"/>
    </w:rPr>
  </w:style>
  <w:style w:type="paragraph" w:styleId="a6">
    <w:name w:val="footer"/>
    <w:basedOn w:val="a0"/>
    <w:link w:val="a7"/>
    <w:uiPriority w:val="99"/>
    <w:unhideWhenUsed/>
    <w:rsid w:val="00522E5C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522E5C"/>
    <w:rPr>
      <w:rFonts w:ascii="Times New Roman" w:eastAsiaTheme="majorEastAsia" w:hAnsi="Times New Roman" w:cstheme="majorBidi"/>
      <w:sz w:val="24"/>
    </w:rPr>
  </w:style>
  <w:style w:type="paragraph" w:styleId="a8">
    <w:name w:val="List Paragraph"/>
    <w:basedOn w:val="a0"/>
    <w:link w:val="a9"/>
    <w:uiPriority w:val="34"/>
    <w:qFormat/>
    <w:rsid w:val="00F2749B"/>
    <w:pPr>
      <w:ind w:left="720"/>
      <w:contextualSpacing/>
    </w:pPr>
  </w:style>
  <w:style w:type="table" w:styleId="aa">
    <w:name w:val="Table Grid"/>
    <w:basedOn w:val="a2"/>
    <w:uiPriority w:val="59"/>
    <w:rsid w:val="00F2749B"/>
    <w:pPr>
      <w:spacing w:after="0" w:line="240" w:lineRule="auto"/>
    </w:pPr>
    <w:rPr>
      <w:rFonts w:ascii="Cambria" w:eastAsia="Times New Roman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basedOn w:val="a1"/>
    <w:link w:val="a8"/>
    <w:uiPriority w:val="34"/>
    <w:rsid w:val="00F2749B"/>
    <w:rPr>
      <w:rFonts w:ascii="Times New Roman" w:eastAsiaTheme="majorEastAsia" w:hAnsi="Times New Roman" w:cstheme="majorBidi"/>
      <w:sz w:val="24"/>
    </w:rPr>
  </w:style>
  <w:style w:type="character" w:styleId="ab">
    <w:name w:val="Strong"/>
    <w:basedOn w:val="a1"/>
    <w:uiPriority w:val="22"/>
    <w:qFormat/>
    <w:rsid w:val="00F2749B"/>
    <w:rPr>
      <w:b/>
      <w:bCs/>
    </w:rPr>
  </w:style>
  <w:style w:type="paragraph" w:styleId="ac">
    <w:name w:val="footnote text"/>
    <w:basedOn w:val="a0"/>
    <w:link w:val="ad"/>
    <w:uiPriority w:val="99"/>
    <w:semiHidden/>
    <w:unhideWhenUsed/>
    <w:rsid w:val="00263D0E"/>
    <w:pPr>
      <w:spacing w:after="0"/>
    </w:pPr>
    <w:rPr>
      <w:rFonts w:eastAsia="Times New Roman" w:cs="Times New Roman"/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263D0E"/>
    <w:rPr>
      <w:rFonts w:ascii="Times New Roman" w:eastAsia="Times New Roman" w:hAnsi="Times New Roman" w:cs="Times New Roman"/>
      <w:sz w:val="20"/>
      <w:szCs w:val="20"/>
    </w:rPr>
  </w:style>
  <w:style w:type="character" w:customStyle="1" w:styleId="ndesc1">
    <w:name w:val="ndesc1"/>
    <w:basedOn w:val="a1"/>
    <w:rsid w:val="00E26D7C"/>
    <w:rPr>
      <w:rFonts w:ascii="Arial" w:hAnsi="Arial" w:cs="Arial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e">
    <w:name w:val="Hyperlink"/>
    <w:basedOn w:val="a1"/>
    <w:uiPriority w:val="99"/>
    <w:unhideWhenUsed/>
    <w:rsid w:val="002B66BB"/>
    <w:rPr>
      <w:color w:val="0563C1" w:themeColor="hyperlink"/>
      <w:u w:val="single"/>
    </w:rPr>
  </w:style>
  <w:style w:type="paragraph" w:styleId="af">
    <w:name w:val="Body Text"/>
    <w:basedOn w:val="a0"/>
    <w:link w:val="af0"/>
    <w:uiPriority w:val="99"/>
    <w:unhideWhenUsed/>
    <w:rsid w:val="00DA5193"/>
    <w:pPr>
      <w:spacing w:before="60" w:after="120" w:line="264" w:lineRule="auto"/>
      <w:ind w:firstLine="567"/>
    </w:pPr>
    <w:rPr>
      <w:rFonts w:eastAsia="Calibri" w:cs="Times New Roman"/>
    </w:rPr>
  </w:style>
  <w:style w:type="character" w:customStyle="1" w:styleId="af0">
    <w:name w:val="Основной текст Знак"/>
    <w:basedOn w:val="a1"/>
    <w:link w:val="af"/>
    <w:uiPriority w:val="99"/>
    <w:rsid w:val="00DA5193"/>
    <w:rPr>
      <w:rFonts w:ascii="Times New Roman" w:eastAsia="Calibri" w:hAnsi="Times New Roman" w:cs="Times New Roman"/>
      <w:sz w:val="24"/>
    </w:rPr>
  </w:style>
  <w:style w:type="paragraph" w:styleId="a">
    <w:name w:val="List Bullet"/>
    <w:basedOn w:val="a0"/>
    <w:uiPriority w:val="99"/>
    <w:unhideWhenUsed/>
    <w:rsid w:val="00DA5193"/>
    <w:pPr>
      <w:numPr>
        <w:numId w:val="8"/>
      </w:numPr>
      <w:spacing w:before="60" w:after="60" w:line="264" w:lineRule="auto"/>
      <w:contextualSpacing/>
    </w:pPr>
    <w:rPr>
      <w:rFonts w:eastAsia="Calibri" w:cs="Times New Roman"/>
    </w:rPr>
  </w:style>
  <w:style w:type="paragraph" w:styleId="af1">
    <w:name w:val="Balloon Text"/>
    <w:basedOn w:val="a0"/>
    <w:link w:val="af2"/>
    <w:uiPriority w:val="99"/>
    <w:semiHidden/>
    <w:unhideWhenUsed/>
    <w:rsid w:val="00603EE7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603EE7"/>
    <w:rPr>
      <w:rFonts w:ascii="Tahoma" w:eastAsiaTheme="majorEastAsia" w:hAnsi="Tahoma" w:cs="Tahoma"/>
      <w:sz w:val="16"/>
      <w:szCs w:val="16"/>
    </w:rPr>
  </w:style>
  <w:style w:type="paragraph" w:styleId="af3">
    <w:name w:val="caption"/>
    <w:basedOn w:val="a0"/>
    <w:next w:val="a0"/>
    <w:link w:val="af4"/>
    <w:uiPriority w:val="35"/>
    <w:unhideWhenUsed/>
    <w:qFormat/>
    <w:rsid w:val="00603EE7"/>
    <w:pPr>
      <w:spacing w:before="60" w:after="60"/>
      <w:jc w:val="center"/>
    </w:pPr>
    <w:rPr>
      <w:rFonts w:eastAsia="Calibri" w:cs="Times New Roman"/>
      <w:bCs/>
      <w:szCs w:val="18"/>
    </w:rPr>
  </w:style>
  <w:style w:type="character" w:customStyle="1" w:styleId="af4">
    <w:name w:val="Название объекта Знак"/>
    <w:link w:val="af3"/>
    <w:uiPriority w:val="35"/>
    <w:rsid w:val="00603EE7"/>
    <w:rPr>
      <w:rFonts w:ascii="Times New Roman" w:eastAsia="Calibri" w:hAnsi="Times New Roman" w:cs="Times New Roman"/>
      <w:bCs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Бизнес</c:v>
                </c:pt>
                <c:pt idx="1">
                  <c:v>Наука/Технологии</c:v>
                </c:pt>
                <c:pt idx="2">
                  <c:v>Государственное управление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6.6666666666666666E-2</c:v>
                </c:pt>
                <c:pt idx="1">
                  <c:v>0.8666666666666667</c:v>
                </c:pt>
                <c:pt idx="2">
                  <c:v>6.6666666666666666E-2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Fenix-duo</cp:lastModifiedBy>
  <cp:revision>3</cp:revision>
  <dcterms:created xsi:type="dcterms:W3CDTF">2014-11-12T11:26:00Z</dcterms:created>
  <dcterms:modified xsi:type="dcterms:W3CDTF">2014-11-14T10:01:00Z</dcterms:modified>
</cp:coreProperties>
</file>